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1C30" w14:textId="488A734C" w:rsidR="001546EF" w:rsidRPr="00D60BA9" w:rsidRDefault="0035518B" w:rsidP="001546EF">
      <w:pPr>
        <w:jc w:val="center"/>
        <w:rPr>
          <w:rFonts w:asciiTheme="majorHAnsi" w:hAnsiTheme="majorHAnsi" w:cstheme="majorHAnsi"/>
          <w:b/>
          <w:bCs/>
          <w:sz w:val="96"/>
          <w:szCs w:val="96"/>
        </w:rPr>
      </w:pPr>
      <w:r>
        <w:rPr>
          <w:rFonts w:asciiTheme="majorHAnsi" w:hAnsiTheme="majorHAnsi" w:cstheme="majorHAnsi"/>
          <w:b/>
          <w:bCs/>
          <w:sz w:val="40"/>
          <w:szCs w:val="40"/>
        </w:rPr>
        <w:t>APENSO</w:t>
      </w:r>
    </w:p>
    <w:p w14:paraId="50D2E4A7" w14:textId="02E934B9" w:rsidR="00D941FC" w:rsidRPr="00D60BA9" w:rsidRDefault="0035518B" w:rsidP="001546EF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t>APENSO</w:t>
      </w:r>
      <w:r w:rsidR="001546EF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2E151D">
        <w:rPr>
          <w:rFonts w:asciiTheme="majorHAnsi" w:hAnsiTheme="majorHAnsi" w:cstheme="majorHAnsi"/>
          <w:b/>
          <w:bCs/>
          <w:sz w:val="26"/>
          <w:szCs w:val="26"/>
        </w:rPr>
        <w:t>IV</w:t>
      </w:r>
      <w:r w:rsidR="001546EF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– </w:t>
      </w:r>
      <w:r w:rsidR="002E151D">
        <w:rPr>
          <w:rFonts w:asciiTheme="majorHAnsi" w:hAnsiTheme="majorHAnsi" w:cstheme="majorHAnsi"/>
          <w:b/>
          <w:bCs/>
          <w:sz w:val="26"/>
          <w:szCs w:val="26"/>
        </w:rPr>
        <w:t>Nível mínimo de serviço - NMS</w:t>
      </w:r>
    </w:p>
    <w:p w14:paraId="40C0F491" w14:textId="77777777" w:rsid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6F8E9DA" w14:textId="45733717" w:rsid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60BA9">
        <w:rPr>
          <w:rFonts w:asciiTheme="majorHAnsi" w:hAnsiTheme="majorHAnsi" w:cstheme="majorHAnsi"/>
          <w:b/>
          <w:bCs/>
          <w:sz w:val="24"/>
          <w:szCs w:val="24"/>
        </w:rPr>
        <w:t>1. CRITÉRIOS GERAIS</w:t>
      </w:r>
    </w:p>
    <w:p w14:paraId="70155414" w14:textId="41616AC2" w:rsidR="00D60BA9" w:rsidRP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C7B1BD6" w14:textId="631AAC70" w:rsidR="001C7698" w:rsidRPr="0017728F" w:rsidRDefault="00D60BA9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60BA9">
        <w:rPr>
          <w:rFonts w:asciiTheme="majorHAnsi" w:hAnsiTheme="majorHAnsi" w:cstheme="majorHAnsi"/>
          <w:b/>
          <w:bCs/>
          <w:sz w:val="24"/>
          <w:szCs w:val="24"/>
        </w:rPr>
        <w:t xml:space="preserve">1.1. </w:t>
      </w:r>
      <w:r w:rsidR="001C7698" w:rsidRPr="0017728F">
        <w:rPr>
          <w:rFonts w:asciiTheme="majorHAnsi" w:hAnsiTheme="majorHAnsi" w:cstheme="majorHAnsi"/>
          <w:sz w:val="24"/>
          <w:szCs w:val="24"/>
        </w:rPr>
        <w:t xml:space="preserve">Níveis mínimos de serviço são critérios mínimos aceitáveis pelo </w:t>
      </w:r>
      <w:r w:rsidR="0017728F">
        <w:rPr>
          <w:rFonts w:asciiTheme="majorHAnsi" w:hAnsiTheme="majorHAnsi" w:cstheme="majorHAnsi"/>
          <w:sz w:val="24"/>
          <w:szCs w:val="24"/>
        </w:rPr>
        <w:t>MPMG</w:t>
      </w:r>
      <w:r w:rsidR="001C7698" w:rsidRPr="0017728F">
        <w:rPr>
          <w:rFonts w:asciiTheme="majorHAnsi" w:hAnsiTheme="majorHAnsi" w:cstheme="majorHAnsi"/>
          <w:sz w:val="24"/>
          <w:szCs w:val="24"/>
        </w:rPr>
        <w:t xml:space="preserve"> de modo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="001C7698" w:rsidRPr="0017728F">
        <w:rPr>
          <w:rFonts w:asciiTheme="majorHAnsi" w:hAnsiTheme="majorHAnsi" w:cstheme="majorHAnsi"/>
          <w:sz w:val="24"/>
          <w:szCs w:val="24"/>
        </w:rPr>
        <w:t>a aferir e avaliar diversos fatores relacionados ao cumprimento dos serviços contratados.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="001C7698" w:rsidRPr="0017728F">
        <w:rPr>
          <w:rFonts w:asciiTheme="majorHAnsi" w:hAnsiTheme="majorHAnsi" w:cstheme="majorHAnsi"/>
          <w:sz w:val="24"/>
          <w:szCs w:val="24"/>
        </w:rPr>
        <w:t>Dentre estes fatores, incluem-se:</w:t>
      </w:r>
    </w:p>
    <w:p w14:paraId="3558B39B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3DA9DC5" w14:textId="11564318" w:rsidR="001C7698" w:rsidRPr="0017728F" w:rsidRDefault="001C7698" w:rsidP="003F2C4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17728F">
        <w:rPr>
          <w:rFonts w:asciiTheme="majorHAnsi" w:hAnsiTheme="majorHAnsi" w:cstheme="majorHAnsi"/>
          <w:sz w:val="24"/>
          <w:szCs w:val="24"/>
        </w:rPr>
        <w:t>a) Nível mínimo de serviço por cumprimento de execução de chamado no prazo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mínimo determinado em contrato;</w:t>
      </w:r>
    </w:p>
    <w:p w14:paraId="4E01CAD0" w14:textId="11BD96C1" w:rsidR="001C7698" w:rsidRPr="0017728F" w:rsidRDefault="001C7698" w:rsidP="003F2C4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17728F">
        <w:rPr>
          <w:rFonts w:asciiTheme="majorHAnsi" w:hAnsiTheme="majorHAnsi" w:cstheme="majorHAnsi"/>
          <w:sz w:val="24"/>
          <w:szCs w:val="24"/>
        </w:rPr>
        <w:t>b) Nível mínimo de serviço relativo à qualidade da entrega/prestação de serviços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compatível com o objeto contratado;</w:t>
      </w:r>
    </w:p>
    <w:p w14:paraId="3B732F30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9E2A721" w14:textId="76F06E68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1.2</w:t>
      </w:r>
      <w:r w:rsidRPr="0017728F">
        <w:rPr>
          <w:rFonts w:asciiTheme="majorHAnsi" w:hAnsiTheme="majorHAnsi" w:cstheme="majorHAnsi"/>
          <w:sz w:val="24"/>
          <w:szCs w:val="24"/>
        </w:rPr>
        <w:t>. Para mensurar esses fatores serão utilizados indicadores para os quais são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estabelecid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Pr="0017728F">
        <w:rPr>
          <w:rFonts w:asciiTheme="majorHAnsi" w:hAnsiTheme="majorHAnsi" w:cstheme="majorHAnsi"/>
          <w:sz w:val="24"/>
          <w:szCs w:val="24"/>
        </w:rPr>
        <w:t xml:space="preserve">s metas quantificáveis e </w:t>
      </w:r>
      <w:r w:rsidR="007C3590" w:rsidRPr="0017728F">
        <w:rPr>
          <w:rFonts w:asciiTheme="majorHAnsi" w:hAnsiTheme="majorHAnsi" w:cstheme="majorHAnsi"/>
          <w:sz w:val="24"/>
          <w:szCs w:val="24"/>
        </w:rPr>
        <w:t>objetiv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="007C3590" w:rsidRPr="0017728F">
        <w:rPr>
          <w:rFonts w:asciiTheme="majorHAnsi" w:hAnsiTheme="majorHAnsi" w:cstheme="majorHAnsi"/>
          <w:sz w:val="24"/>
          <w:szCs w:val="24"/>
        </w:rPr>
        <w:t>s</w:t>
      </w:r>
      <w:r w:rsidRPr="0017728F">
        <w:rPr>
          <w:rFonts w:asciiTheme="majorHAnsi" w:hAnsiTheme="majorHAnsi" w:cstheme="majorHAnsi"/>
          <w:sz w:val="24"/>
          <w:szCs w:val="24"/>
        </w:rPr>
        <w:t xml:space="preserve"> a serem cumprid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Pr="0017728F">
        <w:rPr>
          <w:rFonts w:asciiTheme="majorHAnsi" w:hAnsiTheme="majorHAnsi" w:cstheme="majorHAnsi"/>
          <w:sz w:val="24"/>
          <w:szCs w:val="24"/>
        </w:rPr>
        <w:t>s pela CONTRATADA.</w:t>
      </w:r>
    </w:p>
    <w:p w14:paraId="3232E654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D1B0D24" w14:textId="54BFF11E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1.3</w:t>
      </w:r>
      <w:r w:rsidRPr="0017728F">
        <w:rPr>
          <w:rFonts w:asciiTheme="majorHAnsi" w:hAnsiTheme="majorHAnsi" w:cstheme="majorHAnsi"/>
          <w:sz w:val="24"/>
          <w:szCs w:val="24"/>
        </w:rPr>
        <w:t>. Estes indicadores serão utilizados para medir o resultado da prestação de serviços e</w:t>
      </w:r>
      <w:r w:rsidR="00193775">
        <w:rPr>
          <w:rFonts w:asciiTheme="majorHAnsi" w:hAnsiTheme="majorHAnsi" w:cstheme="majorHAnsi"/>
          <w:sz w:val="24"/>
          <w:szCs w:val="24"/>
        </w:rPr>
        <w:t>,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consequentemente, servir de base para </w:t>
      </w:r>
      <w:r w:rsidR="00FF1015">
        <w:rPr>
          <w:rFonts w:asciiTheme="majorHAnsi" w:hAnsiTheme="majorHAnsi" w:cstheme="majorHAnsi"/>
          <w:sz w:val="24"/>
          <w:szCs w:val="24"/>
        </w:rPr>
        <w:t xml:space="preserve">o </w:t>
      </w:r>
      <w:r w:rsidRPr="0017728F">
        <w:rPr>
          <w:rFonts w:asciiTheme="majorHAnsi" w:hAnsiTheme="majorHAnsi" w:cstheme="majorHAnsi"/>
          <w:sz w:val="24"/>
          <w:szCs w:val="24"/>
        </w:rPr>
        <w:t>cálculo do valor d</w:t>
      </w:r>
      <w:r w:rsidR="00FF1015">
        <w:rPr>
          <w:rFonts w:asciiTheme="majorHAnsi" w:hAnsiTheme="majorHAnsi" w:cstheme="majorHAnsi"/>
          <w:sz w:val="24"/>
          <w:szCs w:val="24"/>
        </w:rPr>
        <w:t>a</w:t>
      </w:r>
      <w:r w:rsidR="00193775">
        <w:rPr>
          <w:rFonts w:asciiTheme="majorHAnsi" w:hAnsiTheme="majorHAnsi" w:cstheme="majorHAnsi"/>
          <w:sz w:val="24"/>
          <w:szCs w:val="24"/>
        </w:rPr>
        <w:t>s sanções administrativas que a</w:t>
      </w:r>
      <w:r w:rsidRPr="0017728F">
        <w:rPr>
          <w:rFonts w:asciiTheme="majorHAnsi" w:hAnsiTheme="majorHAnsi" w:cstheme="majorHAnsi"/>
          <w:sz w:val="24"/>
          <w:szCs w:val="24"/>
        </w:rPr>
        <w:t xml:space="preserve"> remuneração</w:t>
      </w:r>
      <w:r w:rsidR="007C3590">
        <w:rPr>
          <w:rFonts w:asciiTheme="majorHAnsi" w:hAnsiTheme="majorHAnsi" w:cstheme="majorHAnsi"/>
          <w:sz w:val="24"/>
          <w:szCs w:val="24"/>
        </w:rPr>
        <w:t xml:space="preserve"> mensal</w:t>
      </w:r>
      <w:r w:rsidRPr="0017728F">
        <w:rPr>
          <w:rFonts w:asciiTheme="majorHAnsi" w:hAnsiTheme="majorHAnsi" w:cstheme="majorHAnsi"/>
          <w:sz w:val="24"/>
          <w:szCs w:val="24"/>
        </w:rPr>
        <w:t xml:space="preserve"> da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CONTRATADA</w:t>
      </w:r>
      <w:r w:rsidR="00193775">
        <w:rPr>
          <w:rFonts w:asciiTheme="majorHAnsi" w:hAnsiTheme="majorHAnsi" w:cstheme="majorHAnsi"/>
          <w:sz w:val="24"/>
          <w:szCs w:val="24"/>
        </w:rPr>
        <w:t xml:space="preserve"> está sujeita.</w:t>
      </w:r>
    </w:p>
    <w:p w14:paraId="51CDF9F4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961E2B" w14:textId="44DB7187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17728F">
        <w:rPr>
          <w:rFonts w:asciiTheme="majorHAnsi" w:hAnsiTheme="majorHAnsi" w:cstheme="majorHAnsi"/>
          <w:sz w:val="24"/>
          <w:szCs w:val="24"/>
        </w:rPr>
        <w:t xml:space="preserve">. </w:t>
      </w:r>
      <w:r w:rsidR="00FF1015" w:rsidRPr="00FF1015">
        <w:rPr>
          <w:rFonts w:asciiTheme="majorHAnsi" w:hAnsiTheme="majorHAnsi" w:cstheme="majorHAnsi"/>
          <w:b/>
          <w:bCs/>
          <w:sz w:val="24"/>
          <w:szCs w:val="24"/>
        </w:rPr>
        <w:t>NÍVEIS MÍNIMOS DE SERVIÇO (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>NMS</w:t>
      </w:r>
      <w:r w:rsidR="00FF1015" w:rsidRPr="00FF1015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 xml:space="preserve"> POR CUMPRIMENTO DE EXECUÇÃO DE CHAMADO NO PRAZO MÍNIMO</w:t>
      </w:r>
      <w:r w:rsidR="003920D2" w:rsidRPr="00FF101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>DETERMINADO EM CONTRATO</w:t>
      </w:r>
    </w:p>
    <w:p w14:paraId="66562C9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7A793C" w14:textId="395392A2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2.1.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bookmarkStart w:id="0" w:name="_Hlk83659658"/>
      <w:r w:rsidRPr="0017728F">
        <w:rPr>
          <w:rFonts w:asciiTheme="majorHAnsi" w:hAnsiTheme="majorHAnsi" w:cstheme="majorHAnsi"/>
          <w:sz w:val="24"/>
          <w:szCs w:val="24"/>
        </w:rPr>
        <w:t>Este critério tem por objetivo medir o resultado e desempenho verificado na execução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de chamados nos prazos mínimos determinados neste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0D83D4B1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3233EE6" w14:textId="12F9A035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2.2</w:t>
      </w:r>
      <w:r w:rsidRPr="0017728F">
        <w:rPr>
          <w:rFonts w:asciiTheme="majorHAnsi" w:hAnsiTheme="majorHAnsi" w:cstheme="majorHAnsi"/>
          <w:sz w:val="24"/>
          <w:szCs w:val="24"/>
        </w:rPr>
        <w:t>. O instrumento de medição será feito mensalmente pela verificação de todos os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chamados registrados no SGA com data de encerramento dentro do mês de apuração.</w:t>
      </w:r>
    </w:p>
    <w:bookmarkEnd w:id="0"/>
    <w:p w14:paraId="69A32D6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8FF756" w14:textId="15835010" w:rsidR="001C7698" w:rsidRPr="0017728F" w:rsidRDefault="001C7698" w:rsidP="007C35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2.2.1.</w:t>
      </w:r>
      <w:r w:rsidRPr="0017728F">
        <w:rPr>
          <w:rFonts w:asciiTheme="majorHAnsi" w:hAnsiTheme="majorHAnsi" w:cstheme="majorHAnsi"/>
          <w:sz w:val="24"/>
          <w:szCs w:val="24"/>
        </w:rPr>
        <w:t xml:space="preserve"> Chamados registrados com data de abertura dentro de determinado mês e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encerrados em meses posteriores, somente serão medidos no mês correspondente à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data de </w:t>
      </w:r>
      <w:r w:rsidRPr="007C3590">
        <w:rPr>
          <w:rFonts w:asciiTheme="majorHAnsi" w:hAnsiTheme="majorHAnsi" w:cstheme="majorHAnsi"/>
          <w:sz w:val="24"/>
          <w:szCs w:val="24"/>
          <w:u w:val="single"/>
        </w:rPr>
        <w:t>encerramento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2DC259F7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292BCF" w14:textId="073DD471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2.3</w:t>
      </w:r>
      <w:r w:rsidRPr="0017728F">
        <w:rPr>
          <w:rFonts w:asciiTheme="majorHAnsi" w:hAnsiTheme="majorHAnsi" w:cstheme="majorHAnsi"/>
          <w:sz w:val="24"/>
          <w:szCs w:val="24"/>
        </w:rPr>
        <w:t xml:space="preserve">. Os tempos de solução descritos nas tabelas de NMS deste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r w:rsidR="008E35A1">
        <w:rPr>
          <w:rFonts w:asciiTheme="majorHAnsi" w:hAnsiTheme="majorHAnsi" w:cstheme="majorHAnsi"/>
          <w:sz w:val="24"/>
          <w:szCs w:val="24"/>
        </w:rPr>
        <w:t>são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considerados em hora útil</w:t>
      </w:r>
      <w:r w:rsidR="00C94651">
        <w:rPr>
          <w:rFonts w:asciiTheme="majorHAnsi" w:hAnsiTheme="majorHAnsi" w:cstheme="majorHAnsi"/>
          <w:sz w:val="24"/>
          <w:szCs w:val="24"/>
        </w:rPr>
        <w:t>, conforme item 2.5 deste Apenso.</w:t>
      </w:r>
    </w:p>
    <w:p w14:paraId="2EF40F6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441001" w14:textId="2E51550C" w:rsidR="001C7698" w:rsidRPr="0017728F" w:rsidRDefault="001C7698" w:rsidP="008C313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2.3.</w:t>
      </w:r>
      <w:r w:rsidR="00C94651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Pr="0017728F">
        <w:rPr>
          <w:rFonts w:asciiTheme="majorHAnsi" w:hAnsiTheme="majorHAnsi" w:cstheme="majorHAnsi"/>
          <w:sz w:val="24"/>
          <w:szCs w:val="24"/>
        </w:rPr>
        <w:t xml:space="preserve">. As solicitações de serviço para atendimento </w:t>
      </w:r>
      <w:r w:rsidR="00FF1015">
        <w:rPr>
          <w:rFonts w:asciiTheme="majorHAnsi" w:hAnsiTheme="majorHAnsi" w:cstheme="majorHAnsi"/>
          <w:sz w:val="24"/>
          <w:szCs w:val="24"/>
        </w:rPr>
        <w:t>EXPRESSO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r w:rsidR="008C3135">
        <w:rPr>
          <w:rFonts w:asciiTheme="majorHAnsi" w:hAnsiTheme="majorHAnsi" w:cstheme="majorHAnsi"/>
          <w:sz w:val="24"/>
          <w:szCs w:val="24"/>
        </w:rPr>
        <w:t xml:space="preserve">não terão alteração de </w:t>
      </w:r>
      <w:r w:rsidRPr="0017728F">
        <w:rPr>
          <w:rFonts w:asciiTheme="majorHAnsi" w:hAnsiTheme="majorHAnsi" w:cstheme="majorHAnsi"/>
          <w:sz w:val="24"/>
          <w:szCs w:val="24"/>
        </w:rPr>
        <w:t>NMS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específicos conforme subitem </w:t>
      </w:r>
      <w:r w:rsidR="008C3135" w:rsidRPr="008C3135">
        <w:rPr>
          <w:rFonts w:asciiTheme="majorHAnsi" w:hAnsiTheme="majorHAnsi" w:cstheme="majorHAnsi"/>
          <w:sz w:val="24"/>
          <w:szCs w:val="24"/>
        </w:rPr>
        <w:t>2.17.1</w:t>
      </w:r>
      <w:r w:rsidRPr="008C3135">
        <w:rPr>
          <w:rFonts w:asciiTheme="majorHAnsi" w:hAnsiTheme="majorHAnsi" w:cstheme="majorHAnsi"/>
          <w:sz w:val="24"/>
          <w:szCs w:val="24"/>
        </w:rPr>
        <w:t xml:space="preserve"> </w:t>
      </w:r>
      <w:r w:rsidR="008C3135" w:rsidRPr="008C3135">
        <w:rPr>
          <w:rFonts w:asciiTheme="majorHAnsi" w:hAnsiTheme="majorHAnsi" w:cstheme="majorHAnsi"/>
          <w:sz w:val="24"/>
          <w:szCs w:val="24"/>
        </w:rPr>
        <w:t xml:space="preserve">do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="008C3135" w:rsidRPr="008C3135">
        <w:rPr>
          <w:rFonts w:asciiTheme="majorHAnsi" w:hAnsiTheme="majorHAnsi" w:cstheme="majorHAnsi"/>
          <w:sz w:val="24"/>
          <w:szCs w:val="24"/>
        </w:rPr>
        <w:t xml:space="preserve"> I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4A85E48F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45E7D6F" w14:textId="714D0022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2.4.</w:t>
      </w:r>
      <w:r w:rsidRPr="0017728F">
        <w:rPr>
          <w:rFonts w:asciiTheme="majorHAnsi" w:hAnsiTheme="majorHAnsi" w:cstheme="majorHAnsi"/>
          <w:sz w:val="24"/>
          <w:szCs w:val="24"/>
        </w:rPr>
        <w:t xml:space="preserve"> O cálculo do prazo final de solução para os NMS classificados em hora útil deverá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obedecer ao calendário oficial </w:t>
      </w:r>
      <w:r w:rsidR="00F407BA">
        <w:rPr>
          <w:rFonts w:asciiTheme="majorHAnsi" w:hAnsiTheme="majorHAnsi" w:cstheme="majorHAnsi"/>
          <w:sz w:val="24"/>
          <w:szCs w:val="24"/>
        </w:rPr>
        <w:t xml:space="preserve">do judiciário, especificamente </w:t>
      </w:r>
      <w:r w:rsidRPr="0017728F">
        <w:rPr>
          <w:rFonts w:asciiTheme="majorHAnsi" w:hAnsiTheme="majorHAnsi" w:cstheme="majorHAnsi"/>
          <w:sz w:val="24"/>
          <w:szCs w:val="24"/>
        </w:rPr>
        <w:t xml:space="preserve">do </w:t>
      </w:r>
      <w:r w:rsidR="00A66C61">
        <w:rPr>
          <w:rFonts w:asciiTheme="majorHAnsi" w:hAnsiTheme="majorHAnsi" w:cstheme="majorHAnsi"/>
          <w:sz w:val="24"/>
          <w:szCs w:val="24"/>
        </w:rPr>
        <w:t>TJ</w:t>
      </w:r>
      <w:r w:rsidR="0017728F">
        <w:rPr>
          <w:rFonts w:asciiTheme="majorHAnsi" w:hAnsiTheme="majorHAnsi" w:cstheme="majorHAnsi"/>
          <w:sz w:val="24"/>
          <w:szCs w:val="24"/>
        </w:rPr>
        <w:t>MG</w:t>
      </w:r>
      <w:r w:rsidR="00F407BA">
        <w:rPr>
          <w:rFonts w:asciiTheme="majorHAnsi" w:hAnsiTheme="majorHAnsi" w:cstheme="majorHAnsi"/>
          <w:sz w:val="24"/>
          <w:szCs w:val="24"/>
        </w:rPr>
        <w:t>.</w:t>
      </w:r>
    </w:p>
    <w:p w14:paraId="4554AB55" w14:textId="0D9E25AF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lastRenderedPageBreak/>
        <w:t>2.5.</w:t>
      </w:r>
      <w:r w:rsidRPr="0017728F">
        <w:rPr>
          <w:rFonts w:asciiTheme="majorHAnsi" w:hAnsiTheme="majorHAnsi" w:cstheme="majorHAnsi"/>
          <w:sz w:val="24"/>
          <w:szCs w:val="24"/>
        </w:rPr>
        <w:t xml:space="preserve"> A contabilização de horas úteis por dia deverá obedecer ao regime de horário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relacionado a seguir por localidade:</w:t>
      </w:r>
    </w:p>
    <w:p w14:paraId="32D0F150" w14:textId="77777777" w:rsidR="003F2C46" w:rsidRDefault="003F2C46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0F05BB5" w14:textId="56BA53AE" w:rsidR="00D879DF" w:rsidRDefault="00D879DF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879DF">
        <w:rPr>
          <w:rFonts w:asciiTheme="majorHAnsi" w:hAnsiTheme="majorHAnsi" w:cstheme="majorHAnsi"/>
          <w:sz w:val="24"/>
          <w:szCs w:val="24"/>
        </w:rPr>
        <w:t>Tabela de horas úteis para contabilização de NMS por localidade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18F180CC" w14:textId="03E6DB51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1"/>
        <w:gridCol w:w="2793"/>
        <w:gridCol w:w="2269"/>
        <w:gridCol w:w="2683"/>
      </w:tblGrid>
      <w:tr w:rsidR="007A12A5" w:rsidRPr="007A12A5" w14:paraId="41B514E4" w14:textId="77777777" w:rsidTr="00C64AE7">
        <w:trPr>
          <w:trHeight w:val="564"/>
          <w:jc w:val="center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F104C9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COMARCA</w:t>
            </w:r>
          </w:p>
        </w:tc>
        <w:tc>
          <w:tcPr>
            <w:tcW w:w="1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5146CC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TIPO DE PROFISSIONAL</w:t>
            </w:r>
          </w:p>
        </w:tc>
        <w:tc>
          <w:tcPr>
            <w:tcW w:w="11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15C74B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HORÁRIO ÚTIL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8B5126" w14:textId="5AAB08C0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 HORAS</w:t>
            </w:r>
            <w:r w:rsidR="00A74F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ÚTEIS</w:t>
            </w:r>
          </w:p>
        </w:tc>
      </w:tr>
      <w:tr w:rsidR="007A12A5" w:rsidRPr="007A12A5" w14:paraId="1C3DD97D" w14:textId="77777777" w:rsidTr="00C64AE7">
        <w:trPr>
          <w:trHeight w:val="408"/>
          <w:jc w:val="center"/>
        </w:trPr>
        <w:tc>
          <w:tcPr>
            <w:tcW w:w="1198" w:type="pct"/>
            <w:vMerge w:val="restart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EF52DB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BELO HORIZONTE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4A8835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RESIDENTE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581B45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09:00 às 18:00 horas</w:t>
            </w:r>
          </w:p>
        </w:tc>
        <w:tc>
          <w:tcPr>
            <w:tcW w:w="1317" w:type="pct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DA84" w14:textId="742C2438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827A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(</w:t>
            </w:r>
            <w:r w:rsidR="00827A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oito</w:t>
            </w: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horas</w:t>
            </w:r>
          </w:p>
        </w:tc>
      </w:tr>
      <w:tr w:rsidR="007A12A5" w:rsidRPr="007A12A5" w14:paraId="6777F8D3" w14:textId="77777777" w:rsidTr="00C94651">
        <w:trPr>
          <w:trHeight w:val="408"/>
          <w:jc w:val="center"/>
        </w:trPr>
        <w:tc>
          <w:tcPr>
            <w:tcW w:w="1198" w:type="pct"/>
            <w:vMerge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BCD5A98" w14:textId="77777777" w:rsidR="007A12A5" w:rsidRPr="007A12A5" w:rsidRDefault="007A12A5" w:rsidP="007A12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371" w:type="pct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1925F3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VOLANTE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D1C5FA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11:00 às 18:00 horas</w:t>
            </w:r>
          </w:p>
        </w:tc>
        <w:tc>
          <w:tcPr>
            <w:tcW w:w="13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4D478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 (sete) horas</w:t>
            </w:r>
          </w:p>
        </w:tc>
      </w:tr>
      <w:tr w:rsidR="00C94651" w:rsidRPr="007A12A5" w14:paraId="31CE8142" w14:textId="77777777" w:rsidTr="00C94651">
        <w:trPr>
          <w:trHeight w:val="628"/>
          <w:jc w:val="center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750641" w14:textId="77777777" w:rsidR="00C94651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COMARCAS DO </w:t>
            </w:r>
          </w:p>
          <w:p w14:paraId="0091B2F6" w14:textId="39D6973E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INTERIOR</w:t>
            </w:r>
          </w:p>
        </w:tc>
        <w:tc>
          <w:tcPr>
            <w:tcW w:w="13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8B47F4" w14:textId="19EBD0D5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VOLANTE</w:t>
            </w:r>
          </w:p>
        </w:tc>
        <w:tc>
          <w:tcPr>
            <w:tcW w:w="1114" w:type="pct"/>
            <w:tcBorders>
              <w:top w:val="single" w:sz="8" w:space="0" w:color="auto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544B83" w14:textId="77777777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11:00 às 18:00 horas</w:t>
            </w:r>
          </w:p>
        </w:tc>
        <w:tc>
          <w:tcPr>
            <w:tcW w:w="1317" w:type="pct"/>
            <w:tcBorders>
              <w:top w:val="single" w:sz="8" w:space="0" w:color="auto"/>
              <w:left w:val="single" w:sz="4" w:space="0" w:color="A6A6A6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1A6F2" w14:textId="77777777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 (sete) horas</w:t>
            </w:r>
          </w:p>
        </w:tc>
      </w:tr>
    </w:tbl>
    <w:p w14:paraId="4A7877A9" w14:textId="27255AA1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1783B09" w14:textId="295F27E2" w:rsidR="007A12A5" w:rsidRDefault="00FD3803" w:rsidP="00FD380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7E20DE">
        <w:rPr>
          <w:rFonts w:asciiTheme="majorHAnsi" w:hAnsiTheme="majorHAnsi" w:cstheme="majorHAnsi"/>
          <w:b/>
          <w:bCs/>
          <w:sz w:val="24"/>
          <w:szCs w:val="24"/>
        </w:rPr>
        <w:t>2.5.1.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7A12A5">
        <w:rPr>
          <w:rFonts w:asciiTheme="majorHAnsi" w:hAnsiTheme="majorHAnsi" w:cstheme="majorHAnsi"/>
          <w:sz w:val="24"/>
          <w:szCs w:val="24"/>
        </w:rPr>
        <w:t>Para os serviços elencados abaixo, que fazem parte do catálogo do MP, os horários úteis poderão ser diferentes dos relacionados na tabela acima devido à imprevisibilidade e peculiaridade:</w:t>
      </w:r>
    </w:p>
    <w:p w14:paraId="4AC09B85" w14:textId="5A1B270A" w:rsidR="007A12A5" w:rsidRDefault="007A12A5" w:rsidP="00FD380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EB58FC9" w14:textId="45B9D1E4" w:rsidR="007A12A5" w:rsidRPr="007A12A5" w:rsidRDefault="007A12A5" w:rsidP="00FD380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 xml:space="preserve">a) </w:t>
      </w:r>
      <w:r w:rsidRPr="007A12A5"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ACOMPANHAMENTO TÉCNICO PARA EVENTOS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;</w:t>
      </w:r>
    </w:p>
    <w:p w14:paraId="2D900947" w14:textId="04B5DF3D" w:rsidR="007A12A5" w:rsidRPr="007A12A5" w:rsidRDefault="007A12A5" w:rsidP="00FD380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 xml:space="preserve">b) </w:t>
      </w:r>
      <w:r w:rsidRPr="007A12A5"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MUDANÇAS DE ENDEREÇO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.</w:t>
      </w:r>
    </w:p>
    <w:p w14:paraId="5F1291F3" w14:textId="2A82B6F1" w:rsidR="007A12A5" w:rsidRDefault="007A12A5" w:rsidP="007E20D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3B0F265" w14:textId="73B6547D" w:rsidR="007E20DE" w:rsidRDefault="007E20D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E20DE">
        <w:rPr>
          <w:rFonts w:asciiTheme="majorHAnsi" w:hAnsiTheme="majorHAnsi" w:cstheme="majorHAnsi"/>
          <w:b/>
          <w:bCs/>
          <w:sz w:val="24"/>
          <w:szCs w:val="24"/>
        </w:rPr>
        <w:t>2.6.</w:t>
      </w:r>
      <w:r w:rsidRPr="007E20DE">
        <w:rPr>
          <w:rFonts w:asciiTheme="majorHAnsi" w:hAnsiTheme="majorHAnsi" w:cstheme="majorHAnsi"/>
          <w:sz w:val="24"/>
          <w:szCs w:val="24"/>
        </w:rPr>
        <w:t xml:space="preserve"> O início da contagem do tempo de solução em horas inicia-se a partir do momento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E20DE">
        <w:rPr>
          <w:rFonts w:asciiTheme="majorHAnsi" w:hAnsiTheme="majorHAnsi" w:cstheme="majorHAnsi"/>
          <w:sz w:val="24"/>
          <w:szCs w:val="24"/>
        </w:rPr>
        <w:t xml:space="preserve">em que o chamado é escalonado pela Central de </w:t>
      </w:r>
      <w:r>
        <w:rPr>
          <w:rFonts w:asciiTheme="majorHAnsi" w:hAnsiTheme="majorHAnsi" w:cstheme="majorHAnsi"/>
          <w:sz w:val="24"/>
          <w:szCs w:val="24"/>
        </w:rPr>
        <w:t>Atendimento STI</w:t>
      </w:r>
      <w:r w:rsidRPr="007E20DE">
        <w:rPr>
          <w:rFonts w:asciiTheme="majorHAnsi" w:hAnsiTheme="majorHAnsi" w:cstheme="majorHAnsi"/>
          <w:sz w:val="24"/>
          <w:szCs w:val="24"/>
        </w:rPr>
        <w:t xml:space="preserve"> ou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E20DE">
        <w:rPr>
          <w:rFonts w:asciiTheme="majorHAnsi" w:hAnsiTheme="majorHAnsi" w:cstheme="majorHAnsi"/>
          <w:sz w:val="24"/>
          <w:szCs w:val="24"/>
        </w:rPr>
        <w:t xml:space="preserve">grupo de atendimento interno do </w:t>
      </w:r>
      <w:r>
        <w:rPr>
          <w:rFonts w:asciiTheme="majorHAnsi" w:hAnsiTheme="majorHAnsi" w:cstheme="majorHAnsi"/>
          <w:sz w:val="24"/>
          <w:szCs w:val="24"/>
        </w:rPr>
        <w:t>MP</w:t>
      </w:r>
      <w:r w:rsidRPr="007E20DE">
        <w:rPr>
          <w:rFonts w:asciiTheme="majorHAnsi" w:hAnsiTheme="majorHAnsi" w:cstheme="majorHAnsi"/>
          <w:sz w:val="24"/>
          <w:szCs w:val="24"/>
        </w:rPr>
        <w:t xml:space="preserve"> ou </w:t>
      </w:r>
      <w:r>
        <w:rPr>
          <w:rFonts w:asciiTheme="majorHAnsi" w:hAnsiTheme="majorHAnsi" w:cstheme="majorHAnsi"/>
          <w:sz w:val="24"/>
          <w:szCs w:val="24"/>
        </w:rPr>
        <w:t xml:space="preserve">da abertura pelo técnico da </w:t>
      </w:r>
      <w:r w:rsidRPr="007E20DE">
        <w:rPr>
          <w:rFonts w:asciiTheme="majorHAnsi" w:hAnsiTheme="majorHAnsi" w:cstheme="majorHAnsi"/>
          <w:sz w:val="24"/>
          <w:szCs w:val="24"/>
        </w:rPr>
        <w:t>CONTRATADA.</w:t>
      </w:r>
    </w:p>
    <w:p w14:paraId="34D4453C" w14:textId="4E70D228" w:rsidR="003960FF" w:rsidRDefault="003960FF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3B2DAF" w14:textId="1D0B340E" w:rsidR="003960FF" w:rsidRDefault="0019390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1" w:name="_Hlk83659812"/>
      <w:r w:rsidRPr="007C7641">
        <w:rPr>
          <w:rFonts w:asciiTheme="majorHAnsi" w:hAnsiTheme="majorHAnsi" w:cstheme="majorHAnsi"/>
          <w:b/>
          <w:bCs/>
          <w:sz w:val="24"/>
          <w:szCs w:val="24"/>
        </w:rPr>
        <w:t>2.7</w:t>
      </w:r>
      <w:bookmarkEnd w:id="1"/>
      <w:r>
        <w:rPr>
          <w:rFonts w:asciiTheme="majorHAnsi" w:hAnsiTheme="majorHAnsi" w:cstheme="majorHAnsi"/>
          <w:sz w:val="24"/>
          <w:szCs w:val="24"/>
        </w:rPr>
        <w:t xml:space="preserve">. O NMS </w:t>
      </w:r>
      <w:r w:rsidR="007C7641">
        <w:rPr>
          <w:rFonts w:asciiTheme="majorHAnsi" w:hAnsiTheme="majorHAnsi" w:cstheme="majorHAnsi"/>
          <w:sz w:val="24"/>
          <w:szCs w:val="24"/>
        </w:rPr>
        <w:t xml:space="preserve">para a solução </w:t>
      </w:r>
      <w:r>
        <w:rPr>
          <w:rFonts w:asciiTheme="majorHAnsi" w:hAnsiTheme="majorHAnsi" w:cstheme="majorHAnsi"/>
          <w:sz w:val="24"/>
          <w:szCs w:val="24"/>
        </w:rPr>
        <w:t>será avaliado conforme a classificação das comarcas nos grupos a seguir e não por tipo de serviço ou criticidade:</w:t>
      </w:r>
    </w:p>
    <w:p w14:paraId="6117B62D" w14:textId="23747615" w:rsidR="0019390E" w:rsidRDefault="0019390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0D8DD3" w14:textId="5AAE3CAE" w:rsidR="0019390E" w:rsidRPr="0019390E" w:rsidRDefault="0019390E" w:rsidP="001E306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a) </w:t>
      </w:r>
      <w:r w:rsidRPr="008F6CB1">
        <w:rPr>
          <w:rFonts w:asciiTheme="majorHAnsi" w:hAnsiTheme="majorHAnsi" w:cstheme="majorHAnsi"/>
          <w:b/>
          <w:bCs/>
          <w:sz w:val="24"/>
          <w:szCs w:val="24"/>
        </w:rPr>
        <w:t>CIDADES POLO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654168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 xml:space="preserve"> São cidades que o MP sugere como polo de determinadas localidades, a qual será responsável pelos atendimentos nas cidades menores ao seu arredor.</w:t>
      </w:r>
      <w:r w:rsidR="000173D6">
        <w:rPr>
          <w:rFonts w:asciiTheme="majorHAnsi" w:hAnsiTheme="majorHAnsi" w:cstheme="majorHAnsi"/>
          <w:sz w:val="24"/>
          <w:szCs w:val="24"/>
        </w:rPr>
        <w:t xml:space="preserve"> Normalmente são cidades maiores, com melhor infraestrutura</w:t>
      </w:r>
      <w:r w:rsidR="00654168">
        <w:rPr>
          <w:rFonts w:asciiTheme="majorHAnsi" w:hAnsiTheme="majorHAnsi" w:cstheme="majorHAnsi"/>
          <w:sz w:val="24"/>
          <w:szCs w:val="24"/>
        </w:rPr>
        <w:t xml:space="preserve"> e onde a CONTRATADA poderá alocar seu técnico volante.</w:t>
      </w:r>
    </w:p>
    <w:p w14:paraId="695AB8F9" w14:textId="453637D1" w:rsidR="00654168" w:rsidRDefault="00654168" w:rsidP="001E306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CIDADE COM RESIDENTE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C58B0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4A0FD1">
        <w:rPr>
          <w:rFonts w:asciiTheme="majorHAnsi" w:hAnsiTheme="majorHAnsi" w:cstheme="majorHAnsi"/>
          <w:sz w:val="24"/>
          <w:szCs w:val="24"/>
        </w:rPr>
        <w:t>São normalmente as maiores comarcas</w:t>
      </w:r>
      <w:r w:rsidR="007F3F15">
        <w:rPr>
          <w:rFonts w:asciiTheme="majorHAnsi" w:hAnsiTheme="majorHAnsi" w:cstheme="majorHAnsi"/>
          <w:sz w:val="24"/>
          <w:szCs w:val="24"/>
        </w:rPr>
        <w:t>. Nesse contrato contemplará somente Belo Horizonte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BB4E466" w14:textId="7F011438" w:rsidR="0019390E" w:rsidRDefault="001E306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c)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1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F6CB1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45AAF133" w14:textId="41F3E538" w:rsidR="0019390E" w:rsidRDefault="001E306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2</w:t>
      </w:r>
      <w:r>
        <w:rPr>
          <w:rFonts w:asciiTheme="majorHAnsi" w:hAnsiTheme="majorHAnsi" w:cstheme="majorHAnsi"/>
          <w:sz w:val="24"/>
          <w:szCs w:val="24"/>
        </w:rPr>
        <w:t xml:space="preserve"> -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49F40AB1" w14:textId="7FBAE6D1" w:rsidR="0019390E" w:rsidRDefault="001E306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3</w:t>
      </w:r>
      <w:r>
        <w:rPr>
          <w:rFonts w:asciiTheme="majorHAnsi" w:hAnsiTheme="majorHAnsi" w:cstheme="majorHAnsi"/>
          <w:sz w:val="24"/>
          <w:szCs w:val="24"/>
        </w:rPr>
        <w:t xml:space="preserve"> -</w:t>
      </w:r>
      <w:r w:rsidR="007C7641" w:rsidRPr="007C7641"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644A783E" w14:textId="4035DC62" w:rsidR="0019390E" w:rsidRDefault="001E306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4</w:t>
      </w:r>
      <w:r>
        <w:rPr>
          <w:rFonts w:asciiTheme="majorHAnsi" w:hAnsiTheme="majorHAnsi" w:cstheme="majorHAnsi"/>
          <w:sz w:val="24"/>
          <w:szCs w:val="24"/>
        </w:rPr>
        <w:t xml:space="preserve"> -</w:t>
      </w:r>
      <w:r w:rsidR="007C7641" w:rsidRPr="007C7641"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68DF89E8" w14:textId="56886F73" w:rsidR="007E20DE" w:rsidRDefault="007E20DE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4D2C3B" w14:textId="0B44DC4D" w:rsidR="007C7641" w:rsidRDefault="007C7641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Tabela de NMS de cada cidade:</w:t>
      </w:r>
    </w:p>
    <w:p w14:paraId="6BC43DC0" w14:textId="77777777" w:rsidR="005C58B0" w:rsidRDefault="005C58B0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2"/>
        <w:gridCol w:w="3447"/>
        <w:gridCol w:w="2677"/>
      </w:tblGrid>
      <w:tr w:rsidR="007F3F15" w:rsidRPr="007F3F15" w14:paraId="0132A682" w14:textId="77777777" w:rsidTr="007F3F15">
        <w:trPr>
          <w:trHeight w:val="312"/>
        </w:trPr>
        <w:tc>
          <w:tcPr>
            <w:tcW w:w="19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C57D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COMARCAS</w:t>
            </w:r>
          </w:p>
        </w:tc>
        <w:tc>
          <w:tcPr>
            <w:tcW w:w="16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756F2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CLASSIFICAÇÃO NMS</w:t>
            </w:r>
          </w:p>
        </w:tc>
        <w:tc>
          <w:tcPr>
            <w:tcW w:w="13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35636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PRAZO DE SOLUÇÃO</w:t>
            </w:r>
          </w:p>
        </w:tc>
      </w:tr>
      <w:tr w:rsidR="007F3F15" w:rsidRPr="007F3F15" w14:paraId="73C13D96" w14:textId="77777777" w:rsidTr="007F3F15">
        <w:trPr>
          <w:trHeight w:val="360"/>
        </w:trPr>
        <w:tc>
          <w:tcPr>
            <w:tcW w:w="19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A7F07" w14:textId="77777777" w:rsidR="007F3F15" w:rsidRPr="007F3F15" w:rsidRDefault="007F3F15" w:rsidP="007F3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6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7F30D" w14:textId="77777777" w:rsidR="007F3F15" w:rsidRPr="007F3F15" w:rsidRDefault="007F3F15" w:rsidP="007F3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14385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(em horas úteis)</w:t>
            </w:r>
          </w:p>
        </w:tc>
      </w:tr>
      <w:tr w:rsidR="007F3F15" w:rsidRPr="007F3F15" w14:paraId="42FC4264" w14:textId="77777777" w:rsidTr="007F3F15">
        <w:trPr>
          <w:trHeight w:val="288"/>
        </w:trPr>
        <w:tc>
          <w:tcPr>
            <w:tcW w:w="1994" w:type="pct"/>
            <w:tcBorders>
              <w:top w:val="single" w:sz="4" w:space="0" w:color="A6A6A6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648C3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ABRE CAMPO</w:t>
            </w:r>
          </w:p>
        </w:tc>
        <w:tc>
          <w:tcPr>
            <w:tcW w:w="1692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64FDF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6FC59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EB49C6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8BDEE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ACUCENA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F419D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18F3A1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381E7F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E04A9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AGUAS FORMOSAS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999D4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3294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92F8B6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ADA52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AIMORES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5A5DDF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7418F9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6465AD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038A3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AIURUOCA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DA48B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25053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120AF2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71D3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ALEM PARAIBA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C7BC5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92144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BC2920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EB35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ALFENAS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36F04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FC3D2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D1FD02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68EB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ALMENARA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1CF9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8A857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5F5F86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80765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ALPINOPOLIS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4937F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AF5777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2142EF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47CA9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ALTO RIO DOCE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347CD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9A535F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558B80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5B1C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ALVINOPOLIS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5CED9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1297D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2A6507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97B33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ANDRADAS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C214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D975BB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175E61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69250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ANDRELANDIA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BDF1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D76CC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EAE9DF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07DB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ARACUAI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85B90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18137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40D92A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EF8E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ARAGUARI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371F0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DADEA9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1D9392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BFC47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ARAXA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E0109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E9867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5F1632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71B1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ARCOS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AEC2E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7740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0AEE0F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74EE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AREADO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FD44A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73F41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9A4C3A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F956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ARINOS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81B04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953A9C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99615E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F2DCC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BAEPENDI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0B67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932F9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435600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D38C4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BAMBUI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BA14B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8BA0A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450AAC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B2D6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BARAO DE COCAIS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CB5A5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55815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39C4FCB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B332A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BARBACENA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AC407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932B7E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190C54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1EF6D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BARROSO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F1004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BA3AF8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76690A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DE1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BELO HORIZONTE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0141D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05496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305496"/>
                <w:lang w:eastAsia="pt-BR"/>
              </w:rPr>
              <w:t>CIDADE COM RESIDENTE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94717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</w:tr>
      <w:tr w:rsidR="007F3F15" w:rsidRPr="007F3F15" w14:paraId="6434113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C7BB6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BELO VALE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6CE70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E819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2EBCF7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85492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BETIM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54B67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CE89D6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6BEF381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82C78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BICAS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2E0C1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91C99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664BC0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469CF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BOA ESPERANCA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00CA4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45E07F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1899CF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8EAAA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BOCAIUVA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353BB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A40585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86DB30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5721F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BOM DESPACHO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BE0A9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A84BB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0E353B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79DD9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BOM SUCESSO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36159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6E601E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8493D8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1006D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BONFIM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E38B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D6A76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5CDC57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CAC1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BONFINOPOLIS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72356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D78291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8457DC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DBCE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BORDA DA MATA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E4ACC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C442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41F56C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F6702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BOTELHOS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38E7C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216B5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7E4FE8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0BAE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BRASILIA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1FFD7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4CE4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84052A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051FF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BRASOPOLIS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A9076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18EA44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F91DC4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AF2F2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BRUMADINHO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B1A3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EE76EC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1B4230C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BC5FA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BUENO BRANDAO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AEEEB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0913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2254F3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56D5F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BUENOPOLIS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5AD54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B58E6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19D7B2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5C376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BURITIS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C78A5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A134D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0542F2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8A8F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CABO VERDE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BA0AB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B394D3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99727C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A2459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CACHOEIRA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54517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1C6903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FC642A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DD03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CAETE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DD723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74755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3D9AC25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F7D5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CALDAS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C307B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60AF6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C8F090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1ECB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CAMANDUCAIA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7AF1B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C97F49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A32DA6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5AA9B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CAMBUI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2D863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835A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3D4E11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F08FF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CAMBUQUIRA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D07A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041CE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B9B454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CC2B2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CAMPANHA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9FBA4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9B90FA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FA69D9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BE729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CAMPESTRE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3DE51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8B6B7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00C18A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F81F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CAMPINA VERDE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DB027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EF9CBC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E1DDE0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1B1D8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CAMPO BELO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47BF5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D8478D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96B9C5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DC66C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CAMPOS ALTOS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6084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5C59ED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AEC769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5A51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CAMPOS GERAIS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FE6A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251E5D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953A58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8EBC9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CANAPOLIS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E529F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486FAE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FDD7B3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0184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CANDEIAS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49FFD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E97F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14B329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CDD2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CAPELINHA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91889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D6470E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18ED66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E0B6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CAPINOPOLIS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BE941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1443AC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A6A880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C3200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CARANDAI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B08FD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8A5EF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A605B4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F1E5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CARANGOLA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ED733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D6943F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CA1F7E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9A8D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CARATINGA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3FF2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948103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813439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B013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CARLOS CHAGAS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D824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0AA9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0277AD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15F00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 DA MATA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A4DD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9C61BD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A53522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A0ABF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F1704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C6E30D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FC8315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84BED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 DO CAJURU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9B5D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750BF4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86D373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1A736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 DO PARANAIBA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CA46A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0567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B4D71C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EAF9F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 DO RIO CLARO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8538A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EDC0F8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73DAA3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13E70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CARMOPOLIS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9275F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C48C0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44F5E6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B7AB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CASSIA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2D4F8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50EAE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417068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E4824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CATAGUASES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6601B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45C4D8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16A200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62B5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CAXAMBU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D7C4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885D2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243375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5C2A6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CLAUDIO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D3742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41CDC7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2F4121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B0057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CONCEICAO DAS ALAGOAS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CD6F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4BD9E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902D8E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67EB8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CONCEICAO DO MATO DENTRO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5C28F3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FC818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37E64D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474E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CONCEICAO DO RIO VERDE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8A8E3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57F662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8B006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EE9BC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CONGONHAS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DB638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8544E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3FD4C5B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ED1DB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CONQUISTA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99EC7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E117C2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16CE35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B2371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CONSELHEIRO LAFAIETE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FF7D1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20C68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B83B29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5A403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CONSELHEIRO PENA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5E866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357D4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F4F5EB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684AB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CONTAGEM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0716D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D04E1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3BFFB4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F215F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CORACAO DE JESUS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4132A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C419BB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5CCA80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B3670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CORINTO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8529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8699F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525977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575A4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COROMANDEL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2F3D0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45B46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115149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1CE0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CORONEL FABRICIANO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BAF71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GRUPO 3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A5AE1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2CACE6B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C44D3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CRISTINA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D2CE5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3436CA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B4E922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1CBB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CRUZILIA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5F4FD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86ED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994A95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491D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CURVELO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FEABCD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B5AE87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411D8B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32655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DIAMANTINA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65E36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D13CA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EBD1AE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B4E2D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DIVINO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6F289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4745A6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81AE32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BCEE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DIVINOPOLIS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061B8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5BE9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05F8A8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89BD8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DORES DO INDAIA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38431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6720C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134F62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5204A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ELOI MENDES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8A646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3B5B9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3E8461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D4622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ENTRE RIOS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C560A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19FC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42806BF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D5840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ERVALIA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69F5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8B992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0F4D24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BB2F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ESMERALDAS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25F7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A0915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6C81814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34E58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ESPERA FELIZ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57761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15A33C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6359B3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498A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ESPINOSA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4538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996E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557CA5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90421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ESTRELA DO SUL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44D75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05A35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01B0EB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FA837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EUGENOPOLIS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930D0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66BA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A995A1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10744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EXTREMA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4A5E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07F04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35D358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21E1B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FERROS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DD46F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F8DDA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1E6C6C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DB43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FORMIGA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BB1B0D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DA406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E2C999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6596A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FRANCISCO SA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50E83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E89F1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E1BAF2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0CF3F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FRUTAL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F861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2B53E1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460229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1A565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GALILEIA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6FEB7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8A8876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49E6CA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1C957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GOVERNADOR VALADARES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E9F959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3A3F6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C67747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BB9C7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GRAO MOGOL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6F1C0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592663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2AB5AC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EBCD1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GUANHAES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27358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3E78C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325D96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C770B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GUAPE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3D160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8388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9AD075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1225D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GUARANESIA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41EE9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6ACFA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8F2400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0088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GUARANI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8ED5A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3A76C4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7C52DC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90258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GUAXUPE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FBF6E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13C779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BB2416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7B100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IBIA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22AE7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B8AECF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BB8E77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84260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IBIRACI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375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B311A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D7BF80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93C7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IBIRITE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5D01A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14A7F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75ACB18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E734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IGARAPE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C9C16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60E17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0B3F978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23A3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IGUATAMA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535A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D0AB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5644F1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A4BC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INHAPIM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D41C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4356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53E841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3B979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IPANEMA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33ABC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2522A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F009FA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5DD10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IPATINGA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C27CFC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5A08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59C759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FA5D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ITABIRA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F2422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8E007E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43E0D9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937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ITABIRITO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C20B9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4320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1518A21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9B55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ITAGUARA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38BB4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753FA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647AF1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1043A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ITAJUBA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00F1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2E678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343528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15E7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ITAMARANDIBA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5ACA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242F9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46EA96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C2039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ITAMBACURI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10D66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EFE14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4A030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646E0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ITAMOGI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DD54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FB380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E58D57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68797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ITAMONTE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09B9F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730988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DF7AAE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0280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ITANHANDU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F5D30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CAC6DA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F6B424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638CD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ITANHOMI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1E43B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18546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E41B43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DB3BA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ITAPAGIPE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8C013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717270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1F60A8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AAF54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ITAPECERICA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8F613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D91EB1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13DF9D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FEF06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ITAUNA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5A6A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B2AA5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4FEC884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A586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ITUIUTABA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245E4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C414B2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4A4C17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34203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ITUMIRIM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C3FE4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FF852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9CB1D5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9F2CA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ITURAMA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80D98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2253E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32A7AF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3092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JABOTICATUBAS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61DBF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F3F86F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48D7654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BC4B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JACINTO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ACD55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281639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AF4C39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5586E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JACUI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24F62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05074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572B63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0197A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JACUTINGA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22F8C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AE6C0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029FDE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C4160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JAIBA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8D9BB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9B12B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68ABFD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FD5C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JANAUBA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3DF24C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292D88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FA5FFF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EF59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JANUARIA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59AE5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831AB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8B6B84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5A1DE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JEQUERI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3AA32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E90EBE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D9109A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C7B6C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JEQUITINHONHA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BC0BB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5197B0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90F1C6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2BB3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JOAO MONLEVADE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90C2C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8E4C3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08050A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C21C6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JOAO PINHEIRO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C9361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2E29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49A29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677F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JUIZ DE FORA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9F0F6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E1DB44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1A1F6B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2DD9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LAGOA DA PRATA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0CBE8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F6B59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5041BF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82AA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LAGOA SANTA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D824A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03BA0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55FCB6C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B2D8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LAJINHA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3168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87DB8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5FD84E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FE00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LAMBARI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54352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87275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9C0069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090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LAVRAS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191A8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1B5CB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99CA7E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C96DE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LEOPOLDINA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890BD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98B6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37B915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E23D5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LIMA DUARTE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58B03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06DE87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AFACB7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82AE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LUZ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7A1C7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DA3AB9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7BDEED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5BBD7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MACHADO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804B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8D1127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E356DB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7F996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MALACACHETA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2BBC5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6E5F0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27E06D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BF02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CB61F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979033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EF772F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D92B1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MANHUACU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57DC8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2B46E4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17851A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0200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MANHUMIRIM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E1380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C303BF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749192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E09F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MANTENA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6031A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5E936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E364E5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55CA8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MAR DE ESPANHA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466B9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9B3B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0ADDD5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679AC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MARIANA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A86DF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990BCF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278666A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123B3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MARTINHO CAMPOS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774FB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397D3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75B30D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1BDD5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MATEUS LEME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065A6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C7AD9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0C41AED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E019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MATIAS BARBOSA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41163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FE139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95C893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DD50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MATOZINHOS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54529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CF260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00ED75B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09451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MEDINA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AD81F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5EBFB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F911F8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C8F99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MERCES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1B09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D4BCA0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D2D845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459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MESQUITA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9E1DF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F01A4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0D4137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3BCAD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MINAS NOVAS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E05E0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845C4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41E888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FC6F2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MIRADOURO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40771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925A45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A4F54A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68849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MIRAI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B3CE9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09CEC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7843D5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70789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MONTALVANIA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D0245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D0EB00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EBBAFD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31CD9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ALEGRE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A88F9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99721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AC734E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563EE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AZUL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B8BFD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EA3BE4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218C33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4497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BELO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2C5F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2218A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F24A72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05FB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CARMELO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820A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DE59B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23A06F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2D960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SANTO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E164F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EBD43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141C75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29433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 SIAO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044B8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D25CE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1D9C96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88C6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MONTES CLAROS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23713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BBFC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43A38D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0F2E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MORADA NOVA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19BD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459A3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009D88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A4BD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MURIAE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10103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4BFB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FE23E2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C4701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MUTUM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0DBD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D292E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106177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77338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MUZAMBINHO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FFFE2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FC62F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253DC2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BF5C3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NANUQUE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4098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26172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8D9A25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32D1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NATERCIA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A7F12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3DA4D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F1C279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35EFF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NEPOMUCENO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42F8E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4543F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4B5034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26BD5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NOVA ERA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3AA06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F2760A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8BD58B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4C5FD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NOVA LIMA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057DC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B7A18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55B2328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02458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NOVA PONTE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32BB2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421F2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7CBBCC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8B95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NOVA RESENDE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FBDC3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93CAD2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16A0A4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15478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NOVA SERRANA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65D2F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5C490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4F4ED4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1907E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NOVO CRUZEIRO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5024A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89B9D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F83236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3F40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OLIVEIRA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C960B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33F53E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8755C7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F1255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OURO BRANCO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316F8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D90D62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2BE5B6D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69B65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OURO FINO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84473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AE25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196127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A39E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OURO PRETO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E0D633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2A43BC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5298CA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4E480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PALMA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2DF94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9BFFB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7106442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05BA5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PARA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CA3CA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D858A1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FCE2B4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E31D2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PARACATU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E15D1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BC4C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55BF5B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5FFA0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PARAGUACU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08668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151ACB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1AE10C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EE7C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PARAISOPOLIS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346A4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DD02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E26F34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C65C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PARAOPEBA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08C3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A6FCD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23DED36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50D4D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PASSA QUATRO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0256A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C446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D9E525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61688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PASSA TEMPO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F376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05CD3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652464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C945D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PASSOS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852F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E2D6A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9B8A80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5EB15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PATOS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C61C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325A2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2CCF98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1256E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PATROCINIO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69BBCC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FA5B2E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43E26E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8D46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PECANHA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DA28E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660378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51CA60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6854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PEDRA AZUL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8BE13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4D149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5279A81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19151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PEDRALVA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4B95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6A4270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F7CEC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3303F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PEDRO LEOPOLDO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2C64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15F5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7EB3311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80D1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PERDIZES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E5C1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48CB7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93DB0C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6FC99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PERDOES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94F47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73D19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F0C81A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B3B15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PIRANGA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A7116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A544C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92EA36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D689E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PIRAPETINGA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746F0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FD3534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224BF5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40AEA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PIRAPORA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79AB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7BC69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57D25F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CCDFB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PITANGUI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AF66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FF7EE4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024CBD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2708B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PIUMHI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547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D1380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03A183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DC64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POCO FUNDO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9BBE2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DB82E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046367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BEA05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POCOS DE CALDAS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F1AD43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4CB19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080606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A34A3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POMPEU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621C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5DA3D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F5C10C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FED48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PONTE NOVA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62B8CE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C9E4D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17BD5C5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FC568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PORTEIRINHA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8FF70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E04585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34C82F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8D516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POUSO ALEGRE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6797CD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DB63CE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215DE3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48944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PRADOS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6DF04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A828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2EDB91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FA5C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PRATA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B81B1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F3E6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57B6D9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E319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PRATAPOLIS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54260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24468F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DCFC84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28645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PRESIDENTE OLEGARIO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9D5A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997FF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B308A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423A0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RAUL SOARES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BA202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96F3AD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69C8D7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354CD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RESENDE COSTA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D18A9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BE2B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865AC4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ECD1B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RESPLENDOR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3578F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46EC41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704762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8E03C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RIBEIRAO DAS NEVES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3455F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0D3C39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1D5C283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5129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CASCA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1686E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41AB7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944DA5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7F5E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NOVO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5E3D7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26935E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01543E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7A3BF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PARANAIBA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5C2BB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058D9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B316E7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DAC64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PARDO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F5E8C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EF5F8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658671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68187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PIRACICABA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7F2E1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019517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8C243C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7834D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POMBA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051F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A4F7C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B3EF92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AE92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PRETO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26642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6DDEFA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D42E32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E975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RIO VERMELHO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4EC1D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47024D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84BA5C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10A00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SABARA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D86FC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C4619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F3F15" w:rsidRPr="007F3F15" w14:paraId="740B921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246C7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SABINOPOLIS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61AD5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F434DC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EF3FD9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F0BBD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SACRAMENTO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643E5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0B871D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8FAB7F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54E38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SALINAS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A958B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BCE71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216A7D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718C8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BARBARA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28D7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9D3EC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826B95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310A7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LUZIA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6B55A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C1495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6F10FCD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A0FD7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MARIA DO SUACUI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28CDA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65FFB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8F07A3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C044E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RITA DE CALDAS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21384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79B3B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7CFFB1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8CE72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RITA DO SAPUCAI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8C508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F94B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3AE152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DFFD9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SANTA VITORIA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1157A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5CD04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E6A938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6D8E6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SANTO ANTONIO DO MONTE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FE08B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5A177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4669DC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A956C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SANTOS DUMONT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7258B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C1870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C9C99C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C044B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DOMINGOS DO PRATA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18333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7265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82829C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C3C47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FRANCISCO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545E4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B2606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853C34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D693A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GONCALO DO SAPUCAI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B2C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218467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B426C7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78682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GOTARDO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4020F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3E8A0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74089A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48BC7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JOAO DA PONTE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7419B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C0C84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312E6B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EEDA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JOAO DEL REI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34A485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C54C7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6425B4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2AD06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JOAO DO PARAISO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88EC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FE243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DE0377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B5B8F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JOAO EVANGELISTA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84EE2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EB26B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296C83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BC2BE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JOAO NEPOMUCENO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C9FF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EC2CF4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B94B24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8C7FC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LOURENCO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0F21A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989EEA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B1A23F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87A66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ROMAO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06C29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64BFA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A430B20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E3A07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ROQUE DE MINAS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8EC88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FAF7C5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8BD13FD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0E90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SAO SEBASTIAO DO PARAISO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CB9D4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5E82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FB3570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B4ACD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SENADOR FIRMINO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57D5C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2B1F28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172A590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1E83C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SERRO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B25A2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C38B95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153A5F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A5498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SETE LAGOAS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0211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6F4F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0343966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138C9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SILVIANOPOLIS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0540BE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291826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0C2307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EE057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TAIOBEIRAS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53D55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B2B21F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DB0167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CACA5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TARUMIRIM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C1DF9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AACE1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3D866A8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5B17E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TEIXEIRAS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B17BC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FE70A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1FC99A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B1B2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TEOFILO OTONI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265D8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EDF278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3EE84043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9F37D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TIMOTEO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E185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685DE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EB54E4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F62B2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TIROS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E22C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DB4A1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19740D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8A084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TOMBOS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6BCAD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5114C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3E583D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9EEEB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TRES CORACOES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39BC3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FF5CDCF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0C95BB9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00DDA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TRES MARIAS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4408C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8110A6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F9BFC35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D0B28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TRES PONTAS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5DDBA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7C0843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4702CA9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273DC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TUPACIGUARA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79711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F4D7A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56F941BC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23967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TURMALINA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4F49B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5CCA59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7BB2BA61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5BA5C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UBA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F2E2D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9F5F48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23FDD45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A5053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UBERABA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FC4D64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5D6BD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76D2ED4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C8F0C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UBERLANDIA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C9682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AD1E3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4C954F78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A1E6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UNAI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35C654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AA5255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6BF6EB8E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168D8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VARGINHA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40533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9C4BF97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0FD6D81F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B78F6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VARZEA DA PALMA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058D7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3117589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257A4C66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2DDE73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VAZANTE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BBBCA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41AC42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0CD13CD7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D1B886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VESPASIANO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A0D3DC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EC56F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F3F15" w:rsidRPr="007F3F15" w14:paraId="235916BB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7C84A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VICOSA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6BA3F5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7DEF7B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F3F15" w:rsidRPr="007F3F15" w14:paraId="71B0D97A" w14:textId="77777777" w:rsidTr="007F3F15">
        <w:trPr>
          <w:trHeight w:val="288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C9BDA1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VIRGINOPOLIS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7C9E14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8C9683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F3F15" w:rsidRPr="007F3F15" w14:paraId="6937846A" w14:textId="77777777" w:rsidTr="007F3F15">
        <w:trPr>
          <w:trHeight w:val="300"/>
        </w:trPr>
        <w:tc>
          <w:tcPr>
            <w:tcW w:w="1994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941E0D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VISCONDE DO RIO BRANCO</w:t>
            </w:r>
          </w:p>
        </w:tc>
        <w:tc>
          <w:tcPr>
            <w:tcW w:w="1692" w:type="pct"/>
            <w:tcBorders>
              <w:top w:val="nil"/>
              <w:left w:val="nil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518E98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D84E10" w14:textId="77777777" w:rsidR="007F3F15" w:rsidRPr="007F3F15" w:rsidRDefault="007F3F15" w:rsidP="007F3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F3F15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</w:tbl>
    <w:p w14:paraId="0A05CA09" w14:textId="446E6343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B9DD257" w14:textId="37AC7BBD" w:rsidR="007C7641" w:rsidRDefault="007C764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7C7641">
        <w:rPr>
          <w:rFonts w:asciiTheme="majorHAnsi" w:hAnsiTheme="majorHAnsi" w:cstheme="majorHAnsi"/>
          <w:b/>
          <w:bCs/>
          <w:sz w:val="24"/>
          <w:szCs w:val="24"/>
        </w:rPr>
        <w:t>2.7.1</w:t>
      </w:r>
      <w:r>
        <w:rPr>
          <w:rFonts w:asciiTheme="majorHAnsi" w:hAnsiTheme="majorHAnsi" w:cstheme="majorHAnsi"/>
          <w:sz w:val="24"/>
          <w:szCs w:val="24"/>
        </w:rPr>
        <w:t xml:space="preserve">. A planilha completa com informações de Região, sugestão de polos, técnicos residentes e quantidade de micros ativos estão no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9390E">
        <w:rPr>
          <w:rFonts w:asciiTheme="majorHAnsi" w:hAnsiTheme="majorHAnsi" w:cstheme="majorHAnsi"/>
          <w:sz w:val="24"/>
          <w:szCs w:val="24"/>
        </w:rPr>
        <w:t xml:space="preserve"> B - NMS - Níveis Mínimos de Serviço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39F26BC" w14:textId="77777777" w:rsidR="007C7641" w:rsidRDefault="007C7641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9E7903" w14:textId="22F4E89F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</w:t>
      </w:r>
      <w:r w:rsidRPr="007F10AE">
        <w:rPr>
          <w:rFonts w:asciiTheme="majorHAnsi" w:hAnsiTheme="majorHAnsi" w:cstheme="majorHAnsi"/>
          <w:sz w:val="24"/>
          <w:szCs w:val="24"/>
        </w:rPr>
        <w:t xml:space="preserve">. </w:t>
      </w:r>
      <w:bookmarkStart w:id="2" w:name="_Hlk83659440"/>
      <w:r w:rsidRPr="007C7641">
        <w:rPr>
          <w:rFonts w:asciiTheme="majorHAnsi" w:hAnsiTheme="majorHAnsi" w:cstheme="majorHAnsi"/>
          <w:b/>
          <w:bCs/>
          <w:sz w:val="24"/>
          <w:szCs w:val="24"/>
        </w:rPr>
        <w:t>NMS RELATIVO À QUALIDADE DA ENTREGA/PRESTAÇÃO DE SERVIÇOS COMPATÍVEL COM O OBJETO CONTRATADO</w:t>
      </w:r>
      <w:r w:rsidR="00B86367" w:rsidRPr="007C7641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bookmarkEnd w:id="2"/>
    <w:p w14:paraId="4DCD544E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8F2B1C4" w14:textId="592800C3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3.1</w:t>
      </w:r>
      <w:r w:rsidRPr="007F10AE">
        <w:rPr>
          <w:rFonts w:asciiTheme="majorHAnsi" w:hAnsiTheme="majorHAnsi" w:cstheme="majorHAnsi"/>
          <w:sz w:val="24"/>
          <w:szCs w:val="24"/>
        </w:rPr>
        <w:t>. Este critério tem por objetivo medir e controlar os indicadores de qualidade da entrega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observados na prestação de serviços ou mitigar problemas que porventura também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possam comprometer os serviços.</w:t>
      </w:r>
    </w:p>
    <w:p w14:paraId="6EB21D2B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A729485" w14:textId="7F0DFD4F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3.2.</w:t>
      </w:r>
      <w:r w:rsidRPr="007F10AE">
        <w:rPr>
          <w:rFonts w:asciiTheme="majorHAnsi" w:hAnsiTheme="majorHAnsi" w:cstheme="majorHAnsi"/>
          <w:sz w:val="24"/>
          <w:szCs w:val="24"/>
        </w:rPr>
        <w:t xml:space="preserve"> A CONTRATADA pode</w:t>
      </w:r>
      <w:r w:rsid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ao longo da execução deste contrato, receber glosas </w:t>
      </w:r>
      <w:r w:rsidR="009A208D">
        <w:rPr>
          <w:rFonts w:asciiTheme="majorHAnsi" w:hAnsiTheme="majorHAnsi" w:cstheme="majorHAnsi"/>
          <w:sz w:val="24"/>
          <w:szCs w:val="24"/>
        </w:rPr>
        <w:t xml:space="preserve">mensais </w:t>
      </w:r>
      <w:r w:rsidRPr="007F10AE">
        <w:rPr>
          <w:rFonts w:asciiTheme="majorHAnsi" w:hAnsiTheme="majorHAnsi" w:cstheme="majorHAnsi"/>
          <w:sz w:val="24"/>
          <w:szCs w:val="24"/>
        </w:rPr>
        <w:t>por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descumprimento do índice mínimo de pontuação</w:t>
      </w:r>
      <w:r w:rsid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prevista </w:t>
      </w:r>
      <w:r w:rsidR="00FE389B">
        <w:rPr>
          <w:rFonts w:asciiTheme="majorHAnsi" w:hAnsiTheme="majorHAnsi" w:cstheme="majorHAnsi"/>
          <w:sz w:val="24"/>
          <w:szCs w:val="24"/>
        </w:rPr>
        <w:t xml:space="preserve">no </w:t>
      </w:r>
      <w:r w:rsidR="00FE389B" w:rsidRPr="00FE389B">
        <w:rPr>
          <w:rFonts w:asciiTheme="majorHAnsi" w:hAnsiTheme="majorHAnsi" w:cstheme="majorHAnsi"/>
          <w:b/>
          <w:bCs/>
          <w:sz w:val="24"/>
          <w:szCs w:val="24"/>
        </w:rPr>
        <w:t xml:space="preserve">item </w:t>
      </w:r>
      <w:r w:rsidR="00FE389B" w:rsidRPr="00FE389B">
        <w:rPr>
          <w:rFonts w:ascii="Calibri Light" w:hAnsi="Calibri Light" w:cs="Calibri Light"/>
          <w:b/>
          <w:bCs/>
          <w:color w:val="000000"/>
          <w:sz w:val="24"/>
          <w:szCs w:val="24"/>
        </w:rPr>
        <w:t>21.1.6.3. do Termo de Referência</w:t>
      </w:r>
      <w:r w:rsidRP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equivalente à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 xml:space="preserve">pontuação de dedução mínima igual a </w:t>
      </w:r>
      <w:r w:rsidR="009A208D">
        <w:rPr>
          <w:rFonts w:asciiTheme="majorHAnsi" w:hAnsiTheme="majorHAnsi" w:cstheme="majorHAnsi"/>
          <w:b/>
          <w:bCs/>
          <w:sz w:val="24"/>
          <w:szCs w:val="24"/>
          <w:u w:val="single"/>
        </w:rPr>
        <w:t>1</w:t>
      </w:r>
      <w:r w:rsidRPr="008F6CB1">
        <w:rPr>
          <w:rFonts w:asciiTheme="majorHAnsi" w:hAnsiTheme="majorHAnsi" w:cstheme="majorHAnsi"/>
          <w:b/>
          <w:bCs/>
          <w:sz w:val="24"/>
          <w:szCs w:val="24"/>
          <w:u w:val="single"/>
        </w:rPr>
        <w:t>0 (</w:t>
      </w:r>
      <w:r w:rsidR="009A208D">
        <w:rPr>
          <w:rFonts w:asciiTheme="majorHAnsi" w:hAnsiTheme="majorHAnsi" w:cstheme="majorHAnsi"/>
          <w:b/>
          <w:bCs/>
          <w:sz w:val="24"/>
          <w:szCs w:val="24"/>
          <w:u w:val="single"/>
        </w:rPr>
        <w:t>dez</w:t>
      </w:r>
      <w:r w:rsidRPr="008F6CB1">
        <w:rPr>
          <w:rFonts w:asciiTheme="majorHAnsi" w:hAnsiTheme="majorHAnsi" w:cstheme="majorHAnsi"/>
          <w:b/>
          <w:bCs/>
          <w:sz w:val="24"/>
          <w:szCs w:val="24"/>
          <w:u w:val="single"/>
        </w:rPr>
        <w:t>) pontos</w:t>
      </w:r>
      <w:r w:rsidR="00FE389B" w:rsidRPr="00FE389B">
        <w:rPr>
          <w:rFonts w:asciiTheme="majorHAnsi" w:hAnsiTheme="majorHAnsi" w:cstheme="majorHAnsi"/>
          <w:sz w:val="24"/>
          <w:szCs w:val="24"/>
        </w:rPr>
        <w:t xml:space="preserve"> e, para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cada </w:t>
      </w:r>
      <w:r w:rsidR="00FE389B" w:rsidRPr="000013FC">
        <w:rPr>
          <w:rFonts w:ascii="Calibri Light" w:hAnsi="Calibri Light" w:cs="Calibri Light"/>
          <w:b/>
          <w:bCs/>
          <w:color w:val="000000"/>
          <w:sz w:val="24"/>
          <w:szCs w:val="24"/>
        </w:rPr>
        <w:t>10,0 (dez)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 pontos </w:t>
      </w:r>
      <w:r w:rsidR="00FE389B">
        <w:rPr>
          <w:rFonts w:ascii="Calibri Light" w:hAnsi="Calibri Light" w:cs="Calibri Light"/>
          <w:color w:val="000000"/>
          <w:sz w:val="24"/>
          <w:szCs w:val="24"/>
        </w:rPr>
        <w:t xml:space="preserve">acumulados (não cumpridos),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esta dedução equivale a </w:t>
      </w:r>
      <w:r w:rsidR="00FE389B" w:rsidRPr="000013FC">
        <w:rPr>
          <w:rFonts w:ascii="Calibri Light" w:hAnsi="Calibri Light" w:cs="Calibri Light"/>
          <w:b/>
          <w:bCs/>
          <w:color w:val="000000"/>
          <w:sz w:val="24"/>
          <w:szCs w:val="24"/>
        </w:rPr>
        <w:t>0,25%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 (zero vírgula vinte e cinco por</w:t>
      </w:r>
      <w:r w:rsidR="00FE389B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>cento) do valor mensal do contrato</w:t>
      </w:r>
      <w:r w:rsidRPr="007F10AE">
        <w:rPr>
          <w:rFonts w:asciiTheme="majorHAnsi" w:hAnsiTheme="majorHAnsi" w:cstheme="majorHAnsi"/>
          <w:sz w:val="24"/>
          <w:szCs w:val="24"/>
        </w:rPr>
        <w:t>.</w:t>
      </w:r>
    </w:p>
    <w:p w14:paraId="064667E9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AEDB85" w14:textId="0162AF83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3.3</w:t>
      </w:r>
      <w:r w:rsidRPr="007F10AE">
        <w:rPr>
          <w:rFonts w:asciiTheme="majorHAnsi" w:hAnsiTheme="majorHAnsi" w:cstheme="majorHAnsi"/>
          <w:sz w:val="24"/>
          <w:szCs w:val="24"/>
        </w:rPr>
        <w:t>. Aplicam-se dentre estes critérios, os seguintes itens relacionados abaixo com a sua respectiva</w:t>
      </w:r>
      <w:r w:rsidR="008F6CB1"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pontuação de dedução:</w:t>
      </w:r>
    </w:p>
    <w:p w14:paraId="4875D745" w14:textId="6BD060A9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12"/>
          <w:szCs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5268"/>
        <w:gridCol w:w="1540"/>
        <w:gridCol w:w="1803"/>
        <w:gridCol w:w="927"/>
      </w:tblGrid>
      <w:tr w:rsidR="007F10AE" w:rsidRPr="000B3571" w14:paraId="247FD203" w14:textId="77777777" w:rsidTr="009604AF">
        <w:trPr>
          <w:trHeight w:val="876"/>
        </w:trPr>
        <w:tc>
          <w:tcPr>
            <w:tcW w:w="318" w:type="pct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58F5B2D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Nº</w:t>
            </w:r>
          </w:p>
        </w:tc>
        <w:tc>
          <w:tcPr>
            <w:tcW w:w="2586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64DA937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Descrição do Item</w:t>
            </w:r>
          </w:p>
        </w:tc>
        <w:tc>
          <w:tcPr>
            <w:tcW w:w="756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3058CA6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Ocorrência</w:t>
            </w:r>
          </w:p>
        </w:tc>
        <w:tc>
          <w:tcPr>
            <w:tcW w:w="885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595A6AE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lang w:eastAsia="pt-BR"/>
              </w:rPr>
              <w:t>Forma de verificação</w:t>
            </w:r>
            <w:r w:rsidRPr="000B3571">
              <w:rPr>
                <w:rFonts w:ascii="Calibri Light" w:eastAsia="Times New Roman" w:hAnsi="Calibri Light" w:cs="Calibri Light"/>
                <w:b/>
                <w:bCs/>
                <w:lang w:eastAsia="pt-BR"/>
              </w:rPr>
              <w:br/>
              <w:t>(através de)</w:t>
            </w:r>
          </w:p>
        </w:tc>
        <w:tc>
          <w:tcPr>
            <w:tcW w:w="455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7CC4C9D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Pontos</w:t>
            </w:r>
          </w:p>
        </w:tc>
      </w:tr>
      <w:tr w:rsidR="007F10AE" w:rsidRPr="000B3571" w14:paraId="08879AB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A88AA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DB8F58" w14:textId="668DFE0B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No fechamento de uma 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solicitação de serviço no SGA, se o profissional da CONTRATADA deixar de preencher, de forma clara, o campo de solução, conforme </w:t>
            </w:r>
            <w:r w:rsidRPr="00FE389B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script 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determinado pelo MPMG (</w:t>
            </w:r>
            <w:r w:rsidR="0035518B"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16EDA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8BCF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Solicitação de Serviço registrada no SGA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1A67507D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0,5</w:t>
            </w:r>
          </w:p>
        </w:tc>
      </w:tr>
      <w:tr w:rsidR="007F10AE" w:rsidRPr="000B3571" w14:paraId="356EBF9C" w14:textId="77777777" w:rsidTr="009604AF">
        <w:trPr>
          <w:trHeight w:val="936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55460C2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7B4D3989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Quaisquer bens do MPMG que o profissional da CONTRATADA retirar de um setor, seja por qualquer motivo, e não anexar junto ao SGA documentação de retirada (quando este documento for exigido pelo MP) para o usuário do setor como comprovação da retirada.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5CA5494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BF858F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por escrito ou por incidente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117AF75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65EC2639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B98DB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7DF78E" w14:textId="74475DA6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C3545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Computador sobressalente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entregue ou retirado do usuário sem a devida formatação conforme item 3.10 do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8EA8E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F16C3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Auditoria, formalização por escrito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4BD282A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5B7A26D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F8350D2" w14:textId="3C99DCE3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BC04248" w14:textId="76522C48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Eventos, mutirões, reuniões, palestras e capacitações do MPMG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: profissional não comparece ao local ou atraso não tolerado pelo MP (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 e II)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9BBB49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cada dia ou turno de evento/mutirão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310D2A4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Auditoria, formalização por escrito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611AC81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40,0</w:t>
            </w:r>
          </w:p>
        </w:tc>
      </w:tr>
      <w:tr w:rsidR="007F10AE" w:rsidRPr="000B3571" w14:paraId="620FD98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82FF651" w14:textId="42244ECC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3096BD2" w14:textId="5C8B2DE5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Eventos, mutirões, palestras e capacitações do </w:t>
            </w:r>
            <w:r w:rsidR="00C3545B"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MPMG</w:t>
            </w:r>
            <w:r w:rsidR="00C3545B">
              <w:rPr>
                <w:rFonts w:ascii="Calibri Light" w:eastAsia="Times New Roman" w:hAnsi="Calibri Light" w:cs="Calibri Light"/>
                <w:sz w:val="18"/>
                <w:szCs w:val="18"/>
                <w:u w:val="single"/>
                <w:lang w:eastAsia="pt-BR"/>
              </w:rPr>
              <w:t>: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implantação inadequada dos equipamentos solicitados com impacto à realização do evento (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 e II)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B7A54C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evento/mutirão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F13D31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Reclamação do usuário de itens de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checklists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cumpridos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569660E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7F10AE" w:rsidRPr="000B3571" w14:paraId="16EE75EF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1517F911" w14:textId="5C18401E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53BAB46D" w14:textId="7BF76BB3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Não apresentação dos indicadores (ou apresentação incompleta) nas reuniões periódicas de acompanhamento dos serviços em conformidade com os critérios definidos no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III.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3CA89CB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reunião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2B91715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05B54A4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1C3FDD5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2F0EE4" w14:textId="7BE70446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95B1C18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Fechar </w:t>
            </w: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solicitações de serviços com o </w:t>
            </w:r>
            <w:r w:rsidRPr="00B814FE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status </w:t>
            </w: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“atendida” sem realizar o serviço solicitado.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751815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CDB980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6F654CC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3975ACFA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91A30AF" w14:textId="419D2515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CCA959F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comparecimento do técnico no horário marcado para o acompanhamento a visita técnica/suporte/serviços de fornecedores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2DACBC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EC7808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 ou reclamação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469ABDF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40,0</w:t>
            </w:r>
          </w:p>
        </w:tc>
      </w:tr>
      <w:tr w:rsidR="007F10AE" w:rsidRPr="000B3571" w14:paraId="277F5C2A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279D845" w14:textId="71FD2E77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76ACD05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Após o serviço de substituição de switch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,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deixar equipamentos sem acesso à rede por falha de conectividade.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7481FB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 sem acesso à rede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4F4B23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Auditoria. reclamação do usuário ou registro de incidente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A6533C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6846955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BFF840F" w14:textId="418382FA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22285E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47A1441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realizar um atendimento expresso no prazo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A67F58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item não atendido no prazo /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14315E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15AB50C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209087C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6DB3903" w14:textId="17D3AF80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3271A34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Erros em “Levantamento de informações sobre infraestrutura e equipamentos”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252F4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informação errada contida no levantamento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394AB3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97820D6" w14:textId="759A30B0" w:rsidR="007F10AE" w:rsidRPr="000B3571" w:rsidRDefault="003360A8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06A071EC" w14:textId="77777777" w:rsidTr="009604AF">
        <w:trPr>
          <w:trHeight w:val="96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63B50B65" w14:textId="4018A68B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33830D70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realizar a instalação de equipamento sobressalente quando o equipamento do usuário não tiver condições de uso. Se o quantitativo à disposição da contratada (polo ou região) não for suficiente, deverá comunicar ao gestor do contrato.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5A7632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1944E8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719545B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100,0</w:t>
            </w:r>
          </w:p>
        </w:tc>
      </w:tr>
      <w:tr w:rsidR="007F10AE" w:rsidRPr="000B3571" w14:paraId="0C9B2BE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3F28B3" w14:textId="56573DCF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093D30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Permanência de equipamento sobressalente no local com prazo superior a 30 (trinta) dias sem justificativa apresentada pela empresa e acatada pelo MPMG.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7D0BF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40DF0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5EB97A7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38AC4B9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37EFF125" w14:textId="34FBDE26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0B02E313" w14:textId="347AC61E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Fornecimento de equipamento sobressalente da CONTRATADA com especificação técnica inferior ao equipamento mínimo, conforme item 3.6 do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08CE001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1E5F799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4E589DD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69DB6E32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DC13A7" w14:textId="5CE3FE60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EAD1EC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Fornecimento de equipamento sobressalente sem registro de tarefa do tipo sobressalente no SGA.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8425E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AFAAB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06363D5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3075992B" w14:textId="77777777" w:rsidTr="009604AF">
        <w:trPr>
          <w:trHeight w:val="936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21F5439" w14:textId="6D8EC613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6EEE34E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Alteração indevida do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status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do atendimento (chamado) por indisponibilidade, ausência ou a pedido do usuário com registro em SGA do usuário (com nome e matrícula) e falta de apontamento no RAT por parte do usuário.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3592DD9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chamado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E4B8A7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130B382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0A7619B4" w14:textId="77777777" w:rsidTr="009604AF">
        <w:trPr>
          <w:trHeight w:val="984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A81C32A" w14:textId="4CBCF819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F28F31B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Incidentes encerrados indevidamente </w:t>
            </w:r>
            <w:r w:rsidRPr="003360A8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atendidos pela CONTRATADA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sem a realização de testes pelo usuário, de forma a atestar que o problema alegado para o chamado foi devidamente solucionado (através de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checklist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 testes realizados apontados em RAT).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1032C4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1C64EA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FC317D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3B2D00AF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6FC4C144" w14:textId="531605ED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A37345A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Incidentes encerrados indevidamente (sem atendimento pela CONTRATADA) sem a devida justificativa.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2E05B3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417B30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2C3CFFC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049DEABE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880046D" w14:textId="05205504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36B50B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Incidentes escalonados indevidamente para demais grupos de atendimento interno do MPMG ou demais fornecedores.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CC52F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97C43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3D4E6C4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41321DE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39433EE9" w14:textId="2EB7B234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20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3D139D9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Profissional residente designado pela CONTRATADA não comparece na comarca sem justificativa ao gestor do contrato.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CA5256D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1699C08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237B031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6F1C7B" w:rsidRPr="000B3571" w14:paraId="65411A26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EC160A4" w14:textId="439AB2FD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A54C38" w14:textId="37284564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Permitir que profissional de perfil específico execute serviços fora do escopo contratado ou não compatíveis com as atividades do perfil relacionadas no APENSO III - Equipe técnica.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69D59D" w14:textId="1EFADA95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A34B6A3" w14:textId="274E7667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134F5373" w14:textId="1305EF68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6F1C7B" w:rsidRPr="000B3571" w14:paraId="0180499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65F6D2D8" w14:textId="6BA7066A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903853B" w14:textId="18A04406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Manter profissional sem a qualificação comprovada - escolaridade ou experiência ou certificação ou conhecimentos específicos (APENSO III - Equipe técnica).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271AFD54" w14:textId="575E4F01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517551A3" w14:textId="08212038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1CC9B70E" w14:textId="4DE6CA4A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50,0</w:t>
            </w:r>
          </w:p>
        </w:tc>
      </w:tr>
      <w:tr w:rsidR="006F1C7B" w:rsidRPr="000B3571" w14:paraId="364141B2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2EED9DE" w14:textId="08C4C17E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028F044" w14:textId="5809B560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Permitir a presença de profissional não uniformizado nas dependências do MPMG, salvo os facultativos de perfis 1, 2, 3 e 6 (APENSO III - Equipe técnica).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D964524" w14:textId="077FFFD1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E775E9" w14:textId="79DDACCD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32A31AA0" w14:textId="73D83A5B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0AE0DBA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46D909B4" w14:textId="4A893FB3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0F5609FF" w14:textId="5485A388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apresentar o Termo de Sigilo e Confidencialidade de seus profissionais.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72CA39AD" w14:textId="25DF717F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53138AF9" w14:textId="0057998F" w:rsidR="00FE78D6" w:rsidRPr="000B3571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2FC7464E" w14:textId="302339F0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6F1C7B" w:rsidRPr="000B3571" w14:paraId="6B419F08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5CA1739" w14:textId="35A751DB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E9CB89" w14:textId="5D47015D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Instalar aplicativos homologados e licenciados sem autorização da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DSMT ou aplicativos </w:t>
            </w: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sem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o</w:t>
            </w: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registro da chave de ativação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8321AD7" w14:textId="786D53A2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instalação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C7C4E" w14:textId="4CD46E6F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de sistema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4C7979C7" w14:textId="34262F5F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6F1C7B" w:rsidRPr="000B3571" w14:paraId="6B726F6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176BB1ED" w14:textId="58B3CD8D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99591EA" w14:textId="186D764E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Instalar sistema operacional ou aplicativo não licenciado ou não homologado pelo MPMG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ou softwares ilegais.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A0B760F" w14:textId="3223F6B1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instalação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4BCCBD4" w14:textId="2AD59A85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de sistema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19E46E91" w14:textId="4D8CA1CC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50,0</w:t>
            </w:r>
          </w:p>
        </w:tc>
      </w:tr>
      <w:tr w:rsidR="006F1C7B" w:rsidRPr="000B3571" w14:paraId="3875AD36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5084BDD" w14:textId="5C2DAD71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A532C0A" w14:textId="28BBB8F9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Instalar quaisquer dispositivos na rede local do MP, tais como hubs, switches, access points ou roteadores, computadores, impressoras, multifuncionais, dispositivos de digitalização e demais dispositivos que não tenham sido homologados e autorizados pela DSMT.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3CD2B71" w14:textId="44B3E5AC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083D2E" w14:textId="215ED480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641FF137" w14:textId="5E7FC3F5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5C5D239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4E824EAE" w14:textId="1090881A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781149A4" w14:textId="447EE0AF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Retirar peças de equipamentos do MP sem autorização prévia.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A431003" w14:textId="527E7450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 / peça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09CA319D" w14:textId="15645FA1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2CDE0471" w14:textId="3906B51B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40D2B54E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6C067C9" w14:textId="14653283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E5A47D6" w14:textId="5840F9A0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apresentar o Termo de Sigilo e Confidencialidade da CONTRATADA.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882B0F7" w14:textId="4FB563CA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Única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8CBAD80" w14:textId="7712E5C9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78CBE30F" w14:textId="21C4DF0E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6F1C7B" w:rsidRPr="000B3571" w14:paraId="4D77C42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70134E6D" w14:textId="4D0C1B58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2FB49E8A" w14:textId="7CC20F1A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comunicar formalmente a dispensa de profissionais do contrato, residentes ou volantes. (a comunicação deve conter as informações básicas sobre o profissional)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3F32E02F" w14:textId="3BCA46AA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 dispensado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DCF52ED" w14:textId="31B6508D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35AD1E7F" w14:textId="31E202AF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FE78D6" w:rsidRPr="000B3571" w14:paraId="51B4CB81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0F4A333" w14:textId="6375D9BC" w:rsid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259B97" w14:textId="5A05C917" w:rsidR="00FE78D6" w:rsidRPr="006F1C7B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Utilizar imagem (clone) não homologado pelo MPMG (imagem gerada por profissional da CONTRATADA sem autorização do MPMG)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CED550" w14:textId="2B004F53" w:rsidR="00FE78D6" w:rsidRPr="006F1C7B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tipo de imagem aplicada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6DA0F4A" w14:textId="209C27FB" w:rsidR="00FE78D6" w:rsidRPr="000B3571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368970AF" w14:textId="36AE41C5" w:rsid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FE78D6" w:rsidRPr="000B3571" w14:paraId="21570942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B15E77" w14:textId="292AEDB3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181BC45" w14:textId="32DEA06F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w w:val="95"/>
                <w:sz w:val="18"/>
                <w:szCs w:val="18"/>
                <w:lang w:val="pt-PT"/>
              </w:rPr>
              <w:t>Profissional portando crachá de identificação provisório por período superior a 90 (noventa) dias.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9207005" w14:textId="7FCF8370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w w:val="95"/>
                <w:sz w:val="18"/>
                <w:szCs w:val="18"/>
                <w:lang w:val="pt-PT"/>
              </w:rPr>
              <w:t>Por dia e profissional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C763832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56C1D6" w14:textId="5D8177FF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FE78D6" w:rsidRPr="000B3571" w14:paraId="24998E72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134124" w14:textId="17DA19EC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DB6CDAE" w14:textId="2B63DEDB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Fornecimento de equipamento sobressalente da CONTRATADA com especificação técnica inferior ao exigido no item 3.6 do APENSO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8FD709E" w14:textId="2D3CCC12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DD62029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3A9C98AA" w14:textId="1315AECB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0C6691" w:rsidRPr="000B3571" w14:paraId="78843D82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</w:tcPr>
          <w:p w14:paraId="37E112AA" w14:textId="24985E2B" w:rsidR="000C6691" w:rsidRDefault="00C8085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095DECC" w14:textId="3223F66A" w:rsidR="000C6691" w:rsidRPr="00FE78D6" w:rsidRDefault="00861DC2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Não cumprir o prazo estipulado no item 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4.1.2 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(Apenso IV) 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referente ao processo de </w:t>
            </w:r>
            <w:r w:rsidRPr="00861DC2">
              <w:rPr>
                <w:rFonts w:ascii="Calibri Light" w:eastAsia="Times New Roman" w:hAnsi="Calibri Light" w:cs="Calibri Light"/>
                <w:i/>
                <w:iCs/>
                <w:color w:val="000000"/>
                <w:sz w:val="18"/>
                <w:szCs w:val="18"/>
                <w:lang w:val="pt-PT"/>
              </w:rPr>
              <w:t>rollout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 de equipamentos.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20910630" w14:textId="22C368E0" w:rsidR="000C6691" w:rsidRPr="00FE78D6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A cada conjunto de 10 equipamentos</w:t>
            </w:r>
            <w:r w:rsidR="00001390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 por mês.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76A71D40" w14:textId="5DC896E2" w:rsidR="000C6691" w:rsidRPr="00FE78D6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</w:tcPr>
          <w:p w14:paraId="041A1AD6" w14:textId="058B9C61" w:rsidR="000C6691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9A7040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FE78D6" w:rsidRPr="000B3571" w14:paraId="145C53D7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1FA7957" w14:textId="21829E96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0DD4D8" w14:textId="01776411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maior igual a 70% e menor do que 80%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AB654B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59CDC7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7C383BD5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FE78D6" w:rsidRPr="000B3571" w14:paraId="00F4A5CE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092384" w14:textId="551F861C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AA45293" w14:textId="1CCEA5FF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maior igual a 60% e menor do que 70%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D00A027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C0CCE56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8EBD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15,0</w:t>
            </w:r>
          </w:p>
        </w:tc>
      </w:tr>
      <w:tr w:rsidR="00FE78D6" w:rsidRPr="000B3571" w14:paraId="09BDD01D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8" w:space="0" w:color="2B2B2B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898BB5" w14:textId="1132CE8B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C16E3F" w14:textId="55B2C9D1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menor do que 60%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AF4944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9AA293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2B2B2B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705BB864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</w:tbl>
    <w:p w14:paraId="34191122" w14:textId="15BE37B2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026CE3" w14:textId="566E91D5" w:rsidR="0014249A" w:rsidRPr="0014249A" w:rsidRDefault="0014249A" w:rsidP="001424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</w:t>
      </w:r>
      <w:r w:rsidRPr="0014249A">
        <w:rPr>
          <w:rFonts w:asciiTheme="majorHAnsi" w:hAnsiTheme="majorHAnsi" w:cstheme="majorHAnsi"/>
          <w:sz w:val="24"/>
          <w:szCs w:val="24"/>
        </w:rPr>
        <w:t xml:space="preserve">. O </w:t>
      </w:r>
      <w:r w:rsidR="000360D2">
        <w:rPr>
          <w:rFonts w:asciiTheme="majorHAnsi" w:hAnsiTheme="majorHAnsi" w:cstheme="majorHAnsi"/>
          <w:sz w:val="24"/>
          <w:szCs w:val="24"/>
        </w:rPr>
        <w:t>MP</w:t>
      </w:r>
      <w:r w:rsidRPr="0014249A">
        <w:rPr>
          <w:rFonts w:asciiTheme="majorHAnsi" w:hAnsiTheme="majorHAnsi" w:cstheme="majorHAnsi"/>
          <w:sz w:val="24"/>
          <w:szCs w:val="24"/>
        </w:rPr>
        <w:t xml:space="preserve"> poderá realizar periodicamente auditoria por amostragem da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qualidade das informações registradas pelos profissionais no RAT e a CONTRATADA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 xml:space="preserve">deverá atingir a meta de conformidade de no mínimo </w:t>
      </w:r>
      <w:r w:rsidRPr="008F6CB1">
        <w:rPr>
          <w:rFonts w:asciiTheme="majorHAnsi" w:hAnsiTheme="majorHAnsi" w:cstheme="majorHAnsi"/>
          <w:b/>
          <w:bCs/>
          <w:sz w:val="24"/>
          <w:szCs w:val="24"/>
        </w:rPr>
        <w:t>90% (noventa por cento)</w:t>
      </w:r>
      <w:r w:rsidRPr="0014249A">
        <w:rPr>
          <w:rFonts w:asciiTheme="majorHAnsi" w:hAnsiTheme="majorHAnsi" w:cstheme="majorHAnsi"/>
          <w:sz w:val="24"/>
          <w:szCs w:val="24"/>
        </w:rPr>
        <w:t xml:space="preserve"> de RATs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auditados preenchidas corretamente.</w:t>
      </w:r>
    </w:p>
    <w:p w14:paraId="4F820DCD" w14:textId="77777777" w:rsidR="00FC685F" w:rsidRDefault="00FC685F" w:rsidP="001424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617F79C" w14:textId="3FAF9F60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3.5.1</w:t>
      </w:r>
      <w:r w:rsidRPr="0014249A">
        <w:rPr>
          <w:rFonts w:asciiTheme="majorHAnsi" w:hAnsiTheme="majorHAnsi" w:cstheme="majorHAnsi"/>
          <w:sz w:val="24"/>
          <w:szCs w:val="24"/>
        </w:rPr>
        <w:t>. Serão observadas na conferência, a conformidade para os itens a seguir:</w:t>
      </w:r>
    </w:p>
    <w:p w14:paraId="10830FE4" w14:textId="77777777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14249A">
        <w:rPr>
          <w:rFonts w:asciiTheme="majorHAnsi" w:hAnsiTheme="majorHAnsi" w:cstheme="majorHAnsi"/>
          <w:sz w:val="24"/>
          <w:szCs w:val="24"/>
        </w:rPr>
        <w:t>a) a existência de RAT digitalizada anexada no SGA;</w:t>
      </w:r>
    </w:p>
    <w:p w14:paraId="0F0546D1" w14:textId="77777777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14249A">
        <w:rPr>
          <w:rFonts w:asciiTheme="majorHAnsi" w:hAnsiTheme="majorHAnsi" w:cstheme="majorHAnsi"/>
          <w:sz w:val="24"/>
          <w:szCs w:val="24"/>
        </w:rPr>
        <w:t>b) a conformidade de formato (PDF) e de nome do arquivo do RAT;</w:t>
      </w:r>
    </w:p>
    <w:p w14:paraId="51E45992" w14:textId="40A8F26E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="0014249A" w:rsidRPr="0014249A">
        <w:rPr>
          <w:rFonts w:asciiTheme="majorHAnsi" w:hAnsiTheme="majorHAnsi" w:cstheme="majorHAnsi"/>
          <w:sz w:val="24"/>
          <w:szCs w:val="24"/>
        </w:rPr>
        <w:t>) as informações preenchidas em RAT deverão estar em conformidade com as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informações contidas no SGA;</w:t>
      </w:r>
    </w:p>
    <w:p w14:paraId="404D0AC9" w14:textId="59B95010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</w:t>
      </w:r>
      <w:r w:rsidR="0014249A" w:rsidRPr="0014249A">
        <w:rPr>
          <w:rFonts w:asciiTheme="majorHAnsi" w:hAnsiTheme="majorHAnsi" w:cstheme="majorHAnsi"/>
          <w:sz w:val="24"/>
          <w:szCs w:val="24"/>
        </w:rPr>
        <w:t>) identificação e assinatura do usuário solicitante com data/hora;</w:t>
      </w:r>
    </w:p>
    <w:p w14:paraId="66A38534" w14:textId="258E0BDC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</w:t>
      </w:r>
      <w:r w:rsidR="0014249A" w:rsidRPr="0014249A">
        <w:rPr>
          <w:rFonts w:asciiTheme="majorHAnsi" w:hAnsiTheme="majorHAnsi" w:cstheme="majorHAnsi"/>
          <w:sz w:val="24"/>
          <w:szCs w:val="24"/>
        </w:rPr>
        <w:t>) data/hora da assinatura menor ou igual à data/hora do fechamento no SGA;</w:t>
      </w:r>
    </w:p>
    <w:p w14:paraId="0E440536" w14:textId="2851E6C5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de situações excepcionais com assinatura do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usuário solicitante.</w:t>
      </w:r>
    </w:p>
    <w:p w14:paraId="2D211EAB" w14:textId="7CF5BD9B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do checklist Técnico e Campo específico de aceite de atendimento pelo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usuário;</w:t>
      </w:r>
    </w:p>
    <w:p w14:paraId="717EFB17" w14:textId="6238032A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detalhado das atividades realizadas e da anomalia constatada em termos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técnicos.</w:t>
      </w:r>
    </w:p>
    <w:p w14:paraId="6E48F315" w14:textId="77777777" w:rsidR="00FC685F" w:rsidRDefault="00FC685F" w:rsidP="00FC685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D6B6C99" w14:textId="2375D893" w:rsidR="0014249A" w:rsidRDefault="0014249A" w:rsidP="00FC68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3.5.2</w:t>
      </w:r>
      <w:r w:rsidRPr="0014249A">
        <w:rPr>
          <w:rFonts w:asciiTheme="majorHAnsi" w:hAnsiTheme="majorHAnsi" w:cstheme="majorHAnsi"/>
          <w:sz w:val="24"/>
          <w:szCs w:val="24"/>
        </w:rPr>
        <w:t>. Essa auditoria poderá ser realizada em períodos de até 4 (quatro) meses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retroativos ao mês corrente, podendo também acumular mais de um mês no seu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processo de auditoria.</w:t>
      </w:r>
    </w:p>
    <w:p w14:paraId="64CA3962" w14:textId="77777777" w:rsidR="000F4703" w:rsidRDefault="000F470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553D12B" w14:textId="3D08469C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7F10AE">
        <w:rPr>
          <w:rFonts w:asciiTheme="majorHAnsi" w:hAnsiTheme="majorHAnsi" w:cstheme="majorHAnsi"/>
          <w:sz w:val="24"/>
          <w:szCs w:val="24"/>
        </w:rPr>
        <w:t xml:space="preserve">. </w:t>
      </w:r>
      <w:r w:rsidRPr="007C7641">
        <w:rPr>
          <w:rFonts w:asciiTheme="majorHAnsi" w:hAnsiTheme="majorHAnsi" w:cstheme="majorHAnsi"/>
          <w:b/>
          <w:bCs/>
          <w:sz w:val="24"/>
          <w:szCs w:val="24"/>
        </w:rPr>
        <w:t xml:space="preserve">NMS </w:t>
      </w:r>
      <w:r>
        <w:rPr>
          <w:rFonts w:asciiTheme="majorHAnsi" w:hAnsiTheme="majorHAnsi" w:cstheme="majorHAnsi"/>
          <w:b/>
          <w:bCs/>
          <w:sz w:val="24"/>
          <w:szCs w:val="24"/>
        </w:rPr>
        <w:t>DO PROJETO DE ROLLOUT DE EQUIPAMENTOS</w:t>
      </w:r>
      <w:r w:rsidRPr="007C7641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3C0E5E38" w14:textId="0CBD3DD6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2F9EF57" w14:textId="2D645E92" w:rsidR="00925F53" w:rsidRDefault="00324485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4.1. </w:t>
      </w:r>
      <w:r w:rsidR="000F4703" w:rsidRPr="000F4703">
        <w:rPr>
          <w:rFonts w:asciiTheme="majorHAnsi" w:hAnsiTheme="majorHAnsi" w:cstheme="majorHAnsi"/>
          <w:sz w:val="24"/>
          <w:szCs w:val="24"/>
        </w:rPr>
        <w:t xml:space="preserve">O NMS para </w:t>
      </w:r>
      <w:r w:rsidR="000F4703" w:rsidRPr="00324485">
        <w:rPr>
          <w:rFonts w:asciiTheme="majorHAnsi" w:hAnsiTheme="majorHAnsi" w:cstheme="majorHAnsi"/>
          <w:i/>
          <w:iCs/>
          <w:sz w:val="24"/>
          <w:szCs w:val="24"/>
        </w:rPr>
        <w:t>Rollout</w:t>
      </w:r>
      <w:r w:rsidR="000F4703" w:rsidRPr="000F4703">
        <w:rPr>
          <w:rFonts w:asciiTheme="majorHAnsi" w:hAnsiTheme="majorHAnsi" w:cstheme="majorHAnsi"/>
          <w:sz w:val="24"/>
          <w:szCs w:val="24"/>
        </w:rPr>
        <w:t xml:space="preserve"> de equipamentos</w:t>
      </w:r>
      <w:r>
        <w:rPr>
          <w:rFonts w:asciiTheme="majorHAnsi" w:hAnsiTheme="majorHAnsi" w:cstheme="majorHAnsi"/>
          <w:sz w:val="24"/>
          <w:szCs w:val="24"/>
        </w:rPr>
        <w:t xml:space="preserve"> será baseado em quantidade de micros </w:t>
      </w:r>
      <w:r w:rsidR="00E34E03">
        <w:rPr>
          <w:rFonts w:asciiTheme="majorHAnsi" w:hAnsiTheme="majorHAnsi" w:cstheme="majorHAnsi"/>
          <w:sz w:val="24"/>
          <w:szCs w:val="24"/>
        </w:rPr>
        <w:t xml:space="preserve">e notebooks </w:t>
      </w:r>
      <w:r>
        <w:rPr>
          <w:rFonts w:asciiTheme="majorHAnsi" w:hAnsiTheme="majorHAnsi" w:cstheme="majorHAnsi"/>
          <w:sz w:val="24"/>
          <w:szCs w:val="24"/>
        </w:rPr>
        <w:t>a serem substituídos POR REGIÃO.</w:t>
      </w:r>
    </w:p>
    <w:p w14:paraId="3FCB83A5" w14:textId="7D861739" w:rsidR="00324485" w:rsidRDefault="00324485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C35CE16" w14:textId="32396B95" w:rsidR="00324485" w:rsidRDefault="00324485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4.1.1. O APENSO B</w:t>
      </w:r>
      <w:r w:rsidR="00BA6FC6">
        <w:rPr>
          <w:rFonts w:asciiTheme="majorHAnsi" w:hAnsiTheme="majorHAnsi" w:cstheme="majorHAnsi"/>
          <w:sz w:val="24"/>
          <w:szCs w:val="24"/>
        </w:rPr>
        <w:t xml:space="preserve"> (aba única) </w:t>
      </w:r>
      <w:r>
        <w:rPr>
          <w:rFonts w:asciiTheme="majorHAnsi" w:hAnsiTheme="majorHAnsi" w:cstheme="majorHAnsi"/>
          <w:sz w:val="24"/>
          <w:szCs w:val="24"/>
        </w:rPr>
        <w:t xml:space="preserve">e </w:t>
      </w:r>
      <w:r w:rsidR="008B29AE">
        <w:rPr>
          <w:rFonts w:asciiTheme="majorHAnsi" w:hAnsiTheme="majorHAnsi" w:cstheme="majorHAnsi"/>
          <w:sz w:val="24"/>
          <w:szCs w:val="24"/>
        </w:rPr>
        <w:t xml:space="preserve">APENSO </w:t>
      </w:r>
      <w:r>
        <w:rPr>
          <w:rFonts w:asciiTheme="majorHAnsi" w:hAnsiTheme="majorHAnsi" w:cstheme="majorHAnsi"/>
          <w:sz w:val="24"/>
          <w:szCs w:val="24"/>
        </w:rPr>
        <w:t xml:space="preserve">H </w:t>
      </w:r>
      <w:r w:rsidR="00BA6FC6">
        <w:rPr>
          <w:rFonts w:asciiTheme="majorHAnsi" w:hAnsiTheme="majorHAnsi" w:cstheme="majorHAnsi"/>
          <w:sz w:val="24"/>
          <w:szCs w:val="24"/>
        </w:rPr>
        <w:t xml:space="preserve">(aba “Por região”) </w:t>
      </w:r>
      <w:r>
        <w:rPr>
          <w:rFonts w:asciiTheme="majorHAnsi" w:hAnsiTheme="majorHAnsi" w:cstheme="majorHAnsi"/>
          <w:sz w:val="24"/>
          <w:szCs w:val="24"/>
        </w:rPr>
        <w:t xml:space="preserve">possuem os quantitativos estimados de equipamentos alvo para o </w:t>
      </w:r>
      <w:r w:rsidRPr="00515338">
        <w:rPr>
          <w:rFonts w:asciiTheme="majorHAnsi" w:hAnsiTheme="majorHAnsi" w:cstheme="majorHAnsi"/>
          <w:i/>
          <w:iCs/>
          <w:sz w:val="24"/>
          <w:szCs w:val="24"/>
        </w:rPr>
        <w:t>rollout</w:t>
      </w:r>
      <w:r w:rsidR="00BA6FC6">
        <w:rPr>
          <w:rFonts w:asciiTheme="majorHAnsi" w:hAnsiTheme="majorHAnsi" w:cstheme="majorHAnsi"/>
          <w:sz w:val="24"/>
          <w:szCs w:val="24"/>
        </w:rPr>
        <w:t>.</w:t>
      </w:r>
    </w:p>
    <w:p w14:paraId="7B015874" w14:textId="7DAB5D90" w:rsidR="006D3AFA" w:rsidRDefault="006D3AFA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32314E3B" w14:textId="0EB0EB5E" w:rsidR="006D3AFA" w:rsidRPr="000F4703" w:rsidRDefault="006D3AFA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4.1.2. Os prazos </w:t>
      </w:r>
      <w:r w:rsidR="00E61769">
        <w:rPr>
          <w:rFonts w:asciiTheme="majorHAnsi" w:hAnsiTheme="majorHAnsi" w:cstheme="majorHAnsi"/>
          <w:sz w:val="24"/>
          <w:szCs w:val="24"/>
        </w:rPr>
        <w:t>de execução da</w:t>
      </w:r>
      <w:r>
        <w:rPr>
          <w:rFonts w:asciiTheme="majorHAnsi" w:hAnsiTheme="majorHAnsi" w:cstheme="majorHAnsi"/>
          <w:sz w:val="24"/>
          <w:szCs w:val="24"/>
        </w:rPr>
        <w:t xml:space="preserve"> tabela abaixo s</w:t>
      </w:r>
      <w:r w:rsidR="00C4424E">
        <w:rPr>
          <w:rFonts w:asciiTheme="majorHAnsi" w:hAnsiTheme="majorHAnsi" w:cstheme="majorHAnsi"/>
          <w:sz w:val="24"/>
          <w:szCs w:val="24"/>
        </w:rPr>
        <w:t xml:space="preserve">erão iniciados após </w:t>
      </w:r>
      <w:r w:rsidR="00E61769">
        <w:rPr>
          <w:rFonts w:asciiTheme="majorHAnsi" w:hAnsiTheme="majorHAnsi" w:cstheme="majorHAnsi"/>
          <w:sz w:val="24"/>
          <w:szCs w:val="24"/>
        </w:rPr>
        <w:t xml:space="preserve">expressa </w:t>
      </w:r>
      <w:r w:rsidR="00C4424E">
        <w:rPr>
          <w:rFonts w:asciiTheme="majorHAnsi" w:hAnsiTheme="majorHAnsi" w:cstheme="majorHAnsi"/>
          <w:sz w:val="24"/>
          <w:szCs w:val="24"/>
        </w:rPr>
        <w:t xml:space="preserve">autorização da CONTRATANTE, que </w:t>
      </w:r>
      <w:r w:rsidR="00E61769">
        <w:rPr>
          <w:rFonts w:asciiTheme="majorHAnsi" w:hAnsiTheme="majorHAnsi" w:cstheme="majorHAnsi"/>
          <w:sz w:val="24"/>
          <w:szCs w:val="24"/>
        </w:rPr>
        <w:t xml:space="preserve">por sua vez </w:t>
      </w:r>
      <w:r w:rsidR="00C4424E">
        <w:rPr>
          <w:rFonts w:asciiTheme="majorHAnsi" w:hAnsiTheme="majorHAnsi" w:cstheme="majorHAnsi"/>
          <w:sz w:val="24"/>
          <w:szCs w:val="24"/>
        </w:rPr>
        <w:t>aguardará o completo envio dos equipamentos novos pela DIRETORIA DE MATERIAIS</w:t>
      </w:r>
      <w:r w:rsidR="00E61769">
        <w:rPr>
          <w:rFonts w:asciiTheme="majorHAnsi" w:hAnsiTheme="majorHAnsi" w:cstheme="majorHAnsi"/>
          <w:sz w:val="24"/>
          <w:szCs w:val="24"/>
        </w:rPr>
        <w:t xml:space="preserve"> </w:t>
      </w:r>
      <w:r w:rsidR="00515338">
        <w:rPr>
          <w:rFonts w:asciiTheme="majorHAnsi" w:hAnsiTheme="majorHAnsi" w:cstheme="majorHAnsi"/>
          <w:sz w:val="24"/>
          <w:szCs w:val="24"/>
        </w:rPr>
        <w:t>do MP</w:t>
      </w:r>
      <w:r w:rsidR="005F5B95">
        <w:rPr>
          <w:rFonts w:asciiTheme="majorHAnsi" w:hAnsiTheme="majorHAnsi" w:cstheme="majorHAnsi"/>
          <w:sz w:val="24"/>
          <w:szCs w:val="24"/>
        </w:rPr>
        <w:t>.</w:t>
      </w:r>
    </w:p>
    <w:p w14:paraId="331BD50A" w14:textId="77777777" w:rsidR="00925F53" w:rsidRDefault="00925F5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tbl>
      <w:tblPr>
        <w:tblW w:w="5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2009"/>
      </w:tblGrid>
      <w:tr w:rsidR="00925F53" w:rsidRPr="00925F53" w14:paraId="30D85F96" w14:textId="77777777" w:rsidTr="00925F53">
        <w:trPr>
          <w:trHeight w:val="588"/>
          <w:jc w:val="center"/>
        </w:trPr>
        <w:tc>
          <w:tcPr>
            <w:tcW w:w="5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608209F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 xml:space="preserve">Tabela de NMS para </w:t>
            </w:r>
            <w:r w:rsidRPr="00925F5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t-BR"/>
              </w:rPr>
              <w:t>rollout</w:t>
            </w:r>
            <w:r w:rsidRPr="00925F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 de equipamentos</w:t>
            </w:r>
          </w:p>
        </w:tc>
      </w:tr>
      <w:tr w:rsidR="00925F53" w:rsidRPr="00925F53" w14:paraId="7AC6AA4F" w14:textId="77777777" w:rsidTr="00925F53">
        <w:trPr>
          <w:trHeight w:val="5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BFA7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Quantidade de equipamentos nas cidades que compõe uma região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526B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Prazo máximo</w:t>
            </w:r>
          </w:p>
        </w:tc>
      </w:tr>
      <w:tr w:rsidR="00925F53" w:rsidRPr="00925F53" w14:paraId="6B7A8468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28097E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 a 50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1496D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10 dias úteis</w:t>
            </w:r>
          </w:p>
        </w:tc>
      </w:tr>
      <w:tr w:rsidR="00925F53" w:rsidRPr="00925F53" w14:paraId="02C84FB0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367142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51 a 100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3C4FA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20 dias úteis</w:t>
            </w:r>
          </w:p>
        </w:tc>
      </w:tr>
      <w:tr w:rsidR="00925F53" w:rsidRPr="00925F53" w14:paraId="34FE80BB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A5D480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101 a 200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6155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30 dias úteis</w:t>
            </w:r>
          </w:p>
        </w:tc>
      </w:tr>
      <w:tr w:rsidR="00925F53" w:rsidRPr="00925F53" w14:paraId="5142BC8A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9D47A6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201 a 300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26A40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40 dias úteis</w:t>
            </w:r>
          </w:p>
        </w:tc>
      </w:tr>
      <w:tr w:rsidR="00925F53" w:rsidRPr="00925F53" w14:paraId="4956DF6F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47E92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301 a 400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9448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50 dias úteis</w:t>
            </w:r>
          </w:p>
        </w:tc>
      </w:tr>
      <w:tr w:rsidR="00925F53" w:rsidRPr="00925F53" w14:paraId="1CD0050D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C690D9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401 a 500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A16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60 dias úteis</w:t>
            </w:r>
          </w:p>
        </w:tc>
      </w:tr>
      <w:tr w:rsidR="00925F53" w:rsidRPr="00925F53" w14:paraId="739A9EB2" w14:textId="77777777" w:rsidTr="00925F53">
        <w:trPr>
          <w:trHeight w:val="2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5E775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501 a 600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570F2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70 dias úteis</w:t>
            </w:r>
          </w:p>
        </w:tc>
      </w:tr>
      <w:tr w:rsidR="00925F53" w:rsidRPr="00925F53" w14:paraId="13D608C7" w14:textId="77777777" w:rsidTr="00925F53">
        <w:trPr>
          <w:trHeight w:val="300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C70801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601 a 1000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AD339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85 dias úteis</w:t>
            </w:r>
          </w:p>
        </w:tc>
      </w:tr>
    </w:tbl>
    <w:p w14:paraId="51F0C754" w14:textId="5DD51D94" w:rsidR="00925F53" w:rsidRDefault="00925F5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3DCB159" w14:textId="6B89525C" w:rsidR="00E61769" w:rsidRPr="00E61769" w:rsidRDefault="00E61769" w:rsidP="000C6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E61769">
        <w:rPr>
          <w:rFonts w:asciiTheme="majorHAnsi" w:hAnsiTheme="majorHAnsi" w:cstheme="majorHAnsi"/>
          <w:sz w:val="24"/>
          <w:szCs w:val="24"/>
        </w:rPr>
        <w:t xml:space="preserve">4.1.3. </w:t>
      </w:r>
      <w:r w:rsidR="000C6691">
        <w:rPr>
          <w:rFonts w:asciiTheme="majorHAnsi" w:hAnsiTheme="majorHAnsi" w:cstheme="majorHAnsi"/>
          <w:sz w:val="24"/>
          <w:szCs w:val="24"/>
        </w:rPr>
        <w:t xml:space="preserve">Poderá ser iniciado o </w:t>
      </w:r>
      <w:r w:rsidR="000C6691" w:rsidRPr="000C6691">
        <w:rPr>
          <w:rFonts w:asciiTheme="majorHAnsi" w:hAnsiTheme="majorHAnsi" w:cstheme="majorHAnsi"/>
          <w:i/>
          <w:iCs/>
          <w:sz w:val="24"/>
          <w:szCs w:val="24"/>
        </w:rPr>
        <w:t>rollout</w:t>
      </w:r>
      <w:r w:rsidR="000C6691">
        <w:rPr>
          <w:rFonts w:asciiTheme="majorHAnsi" w:hAnsiTheme="majorHAnsi" w:cstheme="majorHAnsi"/>
          <w:sz w:val="24"/>
          <w:szCs w:val="24"/>
        </w:rPr>
        <w:t xml:space="preserve"> em mais de uma região simultaneamente a depender do processo de distribuição dos micros nas unidades e promotorias, a cargo da CONTRATANTE.</w:t>
      </w:r>
    </w:p>
    <w:p w14:paraId="7B48EC4A" w14:textId="77777777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786B17D" w14:textId="0919EB66" w:rsidR="002171A7" w:rsidRPr="00D60BA9" w:rsidRDefault="00001390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4.2. Caso a CONTRATADA, mesmo sendo notificado pelo item 3.3, número 34 deste Apenso, não cumprir os prazos da tabela 4.1.2, também deste Apenso, </w:t>
      </w:r>
      <w:r w:rsidR="009A7040">
        <w:rPr>
          <w:rFonts w:asciiTheme="majorHAnsi" w:hAnsiTheme="majorHAnsi" w:cstheme="majorHAnsi"/>
          <w:sz w:val="24"/>
          <w:szCs w:val="24"/>
        </w:rPr>
        <w:t xml:space="preserve">por 2 (dois) meses consecutivos, </w:t>
      </w:r>
      <w:r>
        <w:rPr>
          <w:rFonts w:asciiTheme="majorHAnsi" w:hAnsiTheme="majorHAnsi" w:cstheme="majorHAnsi"/>
          <w:sz w:val="24"/>
          <w:szCs w:val="24"/>
        </w:rPr>
        <w:t>estará sujeita a glosa de 15% (quinze porcento) do seu faturamento mensal no mês subsequente</w:t>
      </w:r>
      <w:r w:rsidR="009A7040">
        <w:rPr>
          <w:rFonts w:asciiTheme="majorHAnsi" w:hAnsiTheme="majorHAnsi" w:cstheme="majorHAnsi"/>
          <w:sz w:val="24"/>
          <w:szCs w:val="24"/>
        </w:rPr>
        <w:t xml:space="preserve"> até a finalização da região.</w:t>
      </w:r>
    </w:p>
    <w:sectPr w:rsidR="002171A7" w:rsidRPr="00D60BA9" w:rsidSect="00B41B81">
      <w:headerReference w:type="default" r:id="rId9"/>
      <w:pgSz w:w="11906" w:h="16838"/>
      <w:pgMar w:top="1417" w:right="849" w:bottom="993" w:left="85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6EE" w14:textId="77777777" w:rsidR="00727258" w:rsidRDefault="00727258" w:rsidP="00866F2F">
      <w:pPr>
        <w:spacing w:after="0" w:line="240" w:lineRule="auto"/>
      </w:pPr>
      <w:r>
        <w:separator/>
      </w:r>
    </w:p>
  </w:endnote>
  <w:endnote w:type="continuationSeparator" w:id="0">
    <w:p w14:paraId="1C95664C" w14:textId="77777777" w:rsidR="00727258" w:rsidRDefault="00727258" w:rsidP="00866F2F">
      <w:pPr>
        <w:spacing w:after="0" w:line="240" w:lineRule="auto"/>
      </w:pPr>
      <w:r>
        <w:continuationSeparator/>
      </w:r>
    </w:p>
  </w:endnote>
  <w:endnote w:type="continuationNotice" w:id="1">
    <w:p w14:paraId="5FA739B6" w14:textId="77777777" w:rsidR="00727258" w:rsidRDefault="007272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F6B69" w14:textId="77777777" w:rsidR="00727258" w:rsidRDefault="00727258" w:rsidP="00866F2F">
      <w:pPr>
        <w:spacing w:after="0" w:line="240" w:lineRule="auto"/>
      </w:pPr>
      <w:r>
        <w:separator/>
      </w:r>
    </w:p>
  </w:footnote>
  <w:footnote w:type="continuationSeparator" w:id="0">
    <w:p w14:paraId="5A36C7E4" w14:textId="77777777" w:rsidR="00727258" w:rsidRDefault="00727258" w:rsidP="00866F2F">
      <w:pPr>
        <w:spacing w:after="0" w:line="240" w:lineRule="auto"/>
      </w:pPr>
      <w:r>
        <w:continuationSeparator/>
      </w:r>
    </w:p>
  </w:footnote>
  <w:footnote w:type="continuationNotice" w:id="1">
    <w:p w14:paraId="35867BDF" w14:textId="77777777" w:rsidR="00727258" w:rsidRDefault="007272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C1E2" w14:textId="77777777" w:rsidR="00866F2F" w:rsidRDefault="00866F2F" w:rsidP="00866F2F">
    <w:pPr>
      <w:jc w:val="center"/>
    </w:pPr>
    <w:r>
      <w:rPr>
        <w:noProof/>
      </w:rPr>
      <w:drawing>
        <wp:inline distT="0" distB="0" distL="0" distR="0" wp14:anchorId="508E966D" wp14:editId="092DB8C1">
          <wp:extent cx="904875" cy="904875"/>
          <wp:effectExtent l="0" t="0" r="0" b="0"/>
          <wp:docPr id="18" name="Imagem 18" descr="Desenho preto e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Desenho preto e branc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67D2C5" w14:textId="77777777" w:rsidR="00866F2F" w:rsidRDefault="00866F2F" w:rsidP="00866F2F">
    <w:pPr>
      <w:spacing w:after="0" w:line="240" w:lineRule="auto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3D0D96F9" w14:textId="77777777" w:rsidR="00866F2F" w:rsidRDefault="00866F2F" w:rsidP="00866F2F">
    <w:pPr>
      <w:spacing w:after="0" w:line="276" w:lineRule="auto"/>
      <w:jc w:val="center"/>
      <w:rPr>
        <w:rFonts w:ascii="Times New Roman" w:hAnsi="Times New Roman" w:cs="Times New Roman"/>
      </w:rPr>
    </w:pPr>
    <w:r w:rsidRPr="005072B8">
      <w:rPr>
        <w:rFonts w:ascii="Times New Roman" w:hAnsi="Times New Roman" w:cs="Times New Roman"/>
      </w:rPr>
      <w:t>PROCURADORIA-GERAL DE JUSTIÇA</w:t>
    </w:r>
  </w:p>
  <w:p w14:paraId="4D65AC44" w14:textId="77777777" w:rsidR="00866F2F" w:rsidRDefault="00866F2F" w:rsidP="00866F2F">
    <w:pPr>
      <w:pStyle w:val="Cabealho"/>
      <w:tabs>
        <w:tab w:val="right" w:pos="-2160"/>
      </w:tabs>
      <w:spacing w:line="276" w:lineRule="auto"/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718339EF" w14:textId="77777777" w:rsidR="00866F2F" w:rsidRDefault="00866F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2F"/>
    <w:rsid w:val="00001390"/>
    <w:rsid w:val="000173D6"/>
    <w:rsid w:val="000360D2"/>
    <w:rsid w:val="0005075E"/>
    <w:rsid w:val="000619E2"/>
    <w:rsid w:val="000927C1"/>
    <w:rsid w:val="00094B21"/>
    <w:rsid w:val="000C5CAD"/>
    <w:rsid w:val="000C6691"/>
    <w:rsid w:val="000D3854"/>
    <w:rsid w:val="000D61F5"/>
    <w:rsid w:val="000F4703"/>
    <w:rsid w:val="0011103D"/>
    <w:rsid w:val="00136A01"/>
    <w:rsid w:val="0014030B"/>
    <w:rsid w:val="0014249A"/>
    <w:rsid w:val="001546EF"/>
    <w:rsid w:val="001606E3"/>
    <w:rsid w:val="001734DF"/>
    <w:rsid w:val="00173FB7"/>
    <w:rsid w:val="0017728F"/>
    <w:rsid w:val="00193775"/>
    <w:rsid w:val="0019390E"/>
    <w:rsid w:val="001B1863"/>
    <w:rsid w:val="001C7698"/>
    <w:rsid w:val="001E3061"/>
    <w:rsid w:val="001E542D"/>
    <w:rsid w:val="00206028"/>
    <w:rsid w:val="00212DCE"/>
    <w:rsid w:val="002171A7"/>
    <w:rsid w:val="0022285E"/>
    <w:rsid w:val="00230685"/>
    <w:rsid w:val="00231CA3"/>
    <w:rsid w:val="00241F45"/>
    <w:rsid w:val="00242A29"/>
    <w:rsid w:val="00256F58"/>
    <w:rsid w:val="00281F6C"/>
    <w:rsid w:val="00287C43"/>
    <w:rsid w:val="002A3030"/>
    <w:rsid w:val="002A5C13"/>
    <w:rsid w:val="002C2F2B"/>
    <w:rsid w:val="002D2A04"/>
    <w:rsid w:val="002D719A"/>
    <w:rsid w:val="002E151D"/>
    <w:rsid w:val="002F6553"/>
    <w:rsid w:val="003020BF"/>
    <w:rsid w:val="0030224B"/>
    <w:rsid w:val="00304F2E"/>
    <w:rsid w:val="00324485"/>
    <w:rsid w:val="00326663"/>
    <w:rsid w:val="003360A8"/>
    <w:rsid w:val="0035518B"/>
    <w:rsid w:val="003659B5"/>
    <w:rsid w:val="00371C94"/>
    <w:rsid w:val="00376533"/>
    <w:rsid w:val="00382300"/>
    <w:rsid w:val="003920D2"/>
    <w:rsid w:val="003960FF"/>
    <w:rsid w:val="003D3B0C"/>
    <w:rsid w:val="003D42BB"/>
    <w:rsid w:val="003E73F6"/>
    <w:rsid w:val="003F2C46"/>
    <w:rsid w:val="004143FC"/>
    <w:rsid w:val="00424B28"/>
    <w:rsid w:val="00426DE9"/>
    <w:rsid w:val="00437330"/>
    <w:rsid w:val="0044142B"/>
    <w:rsid w:val="004751FA"/>
    <w:rsid w:val="004A0FD1"/>
    <w:rsid w:val="004B75BB"/>
    <w:rsid w:val="004E741F"/>
    <w:rsid w:val="005017D8"/>
    <w:rsid w:val="00515338"/>
    <w:rsid w:val="0052118D"/>
    <w:rsid w:val="005268D9"/>
    <w:rsid w:val="00532397"/>
    <w:rsid w:val="00534B5B"/>
    <w:rsid w:val="00545896"/>
    <w:rsid w:val="005621E3"/>
    <w:rsid w:val="00573E0E"/>
    <w:rsid w:val="005A4620"/>
    <w:rsid w:val="005B4F86"/>
    <w:rsid w:val="005C58B0"/>
    <w:rsid w:val="005D1FC6"/>
    <w:rsid w:val="005E0FCC"/>
    <w:rsid w:val="005F56A0"/>
    <w:rsid w:val="005F5B95"/>
    <w:rsid w:val="00600B7E"/>
    <w:rsid w:val="00607B1E"/>
    <w:rsid w:val="006340C5"/>
    <w:rsid w:val="006436E8"/>
    <w:rsid w:val="00646EE7"/>
    <w:rsid w:val="00654168"/>
    <w:rsid w:val="006602B9"/>
    <w:rsid w:val="00690D49"/>
    <w:rsid w:val="006B3518"/>
    <w:rsid w:val="006C0CA1"/>
    <w:rsid w:val="006D3AFA"/>
    <w:rsid w:val="006F1C7B"/>
    <w:rsid w:val="00721EFA"/>
    <w:rsid w:val="00727258"/>
    <w:rsid w:val="007719C4"/>
    <w:rsid w:val="007800F3"/>
    <w:rsid w:val="0079095F"/>
    <w:rsid w:val="007A12A5"/>
    <w:rsid w:val="007B4ED6"/>
    <w:rsid w:val="007C26A7"/>
    <w:rsid w:val="007C3590"/>
    <w:rsid w:val="007C7641"/>
    <w:rsid w:val="007E20DE"/>
    <w:rsid w:val="007F10AE"/>
    <w:rsid w:val="007F1527"/>
    <w:rsid w:val="007F3F15"/>
    <w:rsid w:val="008100AF"/>
    <w:rsid w:val="008112FD"/>
    <w:rsid w:val="00827A76"/>
    <w:rsid w:val="0086189D"/>
    <w:rsid w:val="00861DC2"/>
    <w:rsid w:val="00866F2F"/>
    <w:rsid w:val="00877605"/>
    <w:rsid w:val="00892615"/>
    <w:rsid w:val="008A7900"/>
    <w:rsid w:val="008B29AE"/>
    <w:rsid w:val="008C3135"/>
    <w:rsid w:val="008C7BA4"/>
    <w:rsid w:val="008E35A1"/>
    <w:rsid w:val="008F3A40"/>
    <w:rsid w:val="008F6CB1"/>
    <w:rsid w:val="00924236"/>
    <w:rsid w:val="00925F53"/>
    <w:rsid w:val="009452DC"/>
    <w:rsid w:val="00983C14"/>
    <w:rsid w:val="009A208D"/>
    <w:rsid w:val="009A7040"/>
    <w:rsid w:val="009B2C72"/>
    <w:rsid w:val="009C2447"/>
    <w:rsid w:val="009F2336"/>
    <w:rsid w:val="00A07A11"/>
    <w:rsid w:val="00A30DEE"/>
    <w:rsid w:val="00A325C7"/>
    <w:rsid w:val="00A378DA"/>
    <w:rsid w:val="00A517B0"/>
    <w:rsid w:val="00A617BE"/>
    <w:rsid w:val="00A66C61"/>
    <w:rsid w:val="00A74F58"/>
    <w:rsid w:val="00A85C08"/>
    <w:rsid w:val="00A91C71"/>
    <w:rsid w:val="00AA1E76"/>
    <w:rsid w:val="00AA4E63"/>
    <w:rsid w:val="00AB7E83"/>
    <w:rsid w:val="00AD733D"/>
    <w:rsid w:val="00AE6E69"/>
    <w:rsid w:val="00B03786"/>
    <w:rsid w:val="00B41B81"/>
    <w:rsid w:val="00B55295"/>
    <w:rsid w:val="00B700C9"/>
    <w:rsid w:val="00B814FE"/>
    <w:rsid w:val="00B82BC5"/>
    <w:rsid w:val="00B850FE"/>
    <w:rsid w:val="00B86367"/>
    <w:rsid w:val="00B86495"/>
    <w:rsid w:val="00B9728E"/>
    <w:rsid w:val="00B97A61"/>
    <w:rsid w:val="00BA0E30"/>
    <w:rsid w:val="00BA5358"/>
    <w:rsid w:val="00BA6FC6"/>
    <w:rsid w:val="00BA7B4E"/>
    <w:rsid w:val="00C3545B"/>
    <w:rsid w:val="00C35FDC"/>
    <w:rsid w:val="00C4424E"/>
    <w:rsid w:val="00C64AE7"/>
    <w:rsid w:val="00C80856"/>
    <w:rsid w:val="00C94651"/>
    <w:rsid w:val="00CD24AA"/>
    <w:rsid w:val="00CD5B86"/>
    <w:rsid w:val="00CF0995"/>
    <w:rsid w:val="00D068D7"/>
    <w:rsid w:val="00D12E2E"/>
    <w:rsid w:val="00D15EF0"/>
    <w:rsid w:val="00D26F57"/>
    <w:rsid w:val="00D60BA9"/>
    <w:rsid w:val="00D6488C"/>
    <w:rsid w:val="00D73F30"/>
    <w:rsid w:val="00D75BCF"/>
    <w:rsid w:val="00D879DF"/>
    <w:rsid w:val="00D941FC"/>
    <w:rsid w:val="00D9742F"/>
    <w:rsid w:val="00DD3890"/>
    <w:rsid w:val="00DE22D5"/>
    <w:rsid w:val="00DF4A44"/>
    <w:rsid w:val="00E11F1D"/>
    <w:rsid w:val="00E15BDD"/>
    <w:rsid w:val="00E34E03"/>
    <w:rsid w:val="00E54D00"/>
    <w:rsid w:val="00E61769"/>
    <w:rsid w:val="00E63228"/>
    <w:rsid w:val="00E73FFA"/>
    <w:rsid w:val="00E80314"/>
    <w:rsid w:val="00E93B59"/>
    <w:rsid w:val="00EC7262"/>
    <w:rsid w:val="00EF2951"/>
    <w:rsid w:val="00F04E92"/>
    <w:rsid w:val="00F304CF"/>
    <w:rsid w:val="00F407BA"/>
    <w:rsid w:val="00F8647A"/>
    <w:rsid w:val="00F937FE"/>
    <w:rsid w:val="00FA1D35"/>
    <w:rsid w:val="00FC685F"/>
    <w:rsid w:val="00FD09EB"/>
    <w:rsid w:val="00FD3803"/>
    <w:rsid w:val="00FE389B"/>
    <w:rsid w:val="00FE78D6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C483B"/>
  <w15:chartTrackingRefBased/>
  <w15:docId w15:val="{7459A78F-A08A-47C3-8970-EE501396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6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6F2F"/>
  </w:style>
  <w:style w:type="paragraph" w:styleId="Rodap">
    <w:name w:val="footer"/>
    <w:basedOn w:val="Normal"/>
    <w:link w:val="RodapChar"/>
    <w:uiPriority w:val="99"/>
    <w:unhideWhenUsed/>
    <w:rsid w:val="00866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6F2F"/>
  </w:style>
  <w:style w:type="paragraph" w:styleId="PargrafodaLista">
    <w:name w:val="List Paragraph"/>
    <w:basedOn w:val="Normal"/>
    <w:uiPriority w:val="34"/>
    <w:qFormat/>
    <w:rsid w:val="00D60BA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7F3F15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F3F15"/>
    <w:rPr>
      <w:color w:val="954F72"/>
      <w:u w:val="single"/>
    </w:rPr>
  </w:style>
  <w:style w:type="paragraph" w:customStyle="1" w:styleId="msonormal0">
    <w:name w:val="msonormal"/>
    <w:basedOn w:val="Normal"/>
    <w:rsid w:val="007F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4"/>
      <w:szCs w:val="24"/>
      <w:lang w:eastAsia="pt-BR"/>
    </w:rPr>
  </w:style>
  <w:style w:type="paragraph" w:customStyle="1" w:styleId="xl65">
    <w:name w:val="xl65"/>
    <w:basedOn w:val="Normal"/>
    <w:rsid w:val="007F3F15"/>
    <w:pPr>
      <w:pBdr>
        <w:top w:val="single" w:sz="4" w:space="0" w:color="A6A6A6"/>
        <w:left w:val="single" w:sz="8" w:space="0" w:color="000000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65911"/>
      <w:sz w:val="24"/>
      <w:szCs w:val="24"/>
      <w:lang w:eastAsia="pt-BR"/>
    </w:rPr>
  </w:style>
  <w:style w:type="paragraph" w:customStyle="1" w:styleId="xl67">
    <w:name w:val="xl67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pt-BR"/>
    </w:rPr>
  </w:style>
  <w:style w:type="paragraph" w:customStyle="1" w:styleId="xl68">
    <w:name w:val="xl68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548235"/>
      <w:sz w:val="24"/>
      <w:szCs w:val="24"/>
      <w:lang w:eastAsia="pt-BR"/>
    </w:rPr>
  </w:style>
  <w:style w:type="paragraph" w:customStyle="1" w:styleId="xl69">
    <w:name w:val="xl69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t-BR"/>
    </w:rPr>
  </w:style>
  <w:style w:type="paragraph" w:customStyle="1" w:styleId="xl70">
    <w:name w:val="xl70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806000"/>
      <w:sz w:val="24"/>
      <w:szCs w:val="24"/>
      <w:lang w:eastAsia="pt-BR"/>
    </w:rPr>
  </w:style>
  <w:style w:type="paragraph" w:customStyle="1" w:styleId="xl71">
    <w:name w:val="xl71"/>
    <w:basedOn w:val="Normal"/>
    <w:rsid w:val="007F3F15"/>
    <w:pPr>
      <w:pBdr>
        <w:top w:val="single" w:sz="4" w:space="0" w:color="A6A6A6"/>
        <w:left w:val="single" w:sz="8" w:space="0" w:color="000000"/>
        <w:bottom w:val="single" w:sz="8" w:space="0" w:color="000000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7F3F15"/>
    <w:pPr>
      <w:pBdr>
        <w:top w:val="single" w:sz="4" w:space="0" w:color="A6A6A6"/>
        <w:left w:val="single" w:sz="4" w:space="0" w:color="A6A6A6"/>
        <w:bottom w:val="single" w:sz="8" w:space="0" w:color="000000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806000"/>
      <w:sz w:val="24"/>
      <w:szCs w:val="24"/>
      <w:lang w:eastAsia="pt-BR"/>
    </w:rPr>
  </w:style>
  <w:style w:type="paragraph" w:customStyle="1" w:styleId="xl73">
    <w:name w:val="xl73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8" w:space="0" w:color="000000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7F3F15"/>
    <w:pPr>
      <w:pBdr>
        <w:top w:val="single" w:sz="4" w:space="0" w:color="A6A6A6"/>
        <w:left w:val="single" w:sz="4" w:space="0" w:color="A6A6A6"/>
        <w:bottom w:val="single" w:sz="8" w:space="0" w:color="000000"/>
        <w:right w:val="single" w:sz="8" w:space="0" w:color="000000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7F3F1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76">
    <w:name w:val="xl76"/>
    <w:basedOn w:val="Normal"/>
    <w:rsid w:val="007F3F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77">
    <w:name w:val="xl77"/>
    <w:basedOn w:val="Normal"/>
    <w:rsid w:val="007F3F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D7293-7084-487B-84E2-EA69F2CD72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F68C8-5302-4A48-B9CD-EA0D647F20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5E164-844A-4EFB-AFE3-2C1BEE7B7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3423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Amarilis Assis Simao Curcio</cp:lastModifiedBy>
  <cp:revision>2</cp:revision>
  <dcterms:created xsi:type="dcterms:W3CDTF">2022-05-05T23:15:00Z</dcterms:created>
  <dcterms:modified xsi:type="dcterms:W3CDTF">2022-05-05T23:15:00Z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