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9A3" w:rsidRDefault="007869A3">
      <w:pPr>
        <w:pStyle w:val="WW-Ttulo"/>
        <w:spacing w:before="0" w:after="0"/>
        <w:rPr>
          <w:color w:val="FF0000"/>
          <w:shd w:val="clear" w:color="auto" w:fill="FFFF00"/>
        </w:rPr>
      </w:pPr>
    </w:p>
    <w:p w:rsidR="007869A3" w:rsidRDefault="007869A3">
      <w:pPr>
        <w:pStyle w:val="Subttulo"/>
        <w:rPr>
          <w:rFonts w:ascii="Times New Roman" w:hAnsi="Times New Roman" w:cs="Times New Roman"/>
          <w:lang w:eastAsia="ar-SA"/>
        </w:rPr>
      </w:pPr>
    </w:p>
    <w:p w:rsidR="007869A3" w:rsidRDefault="007869A3">
      <w:pPr>
        <w:pStyle w:val="Subttulo"/>
        <w:rPr>
          <w:rFonts w:ascii="Times New Roman" w:hAnsi="Times New Roman" w:cs="Times New Roman"/>
          <w:lang w:eastAsia="ar-SA"/>
        </w:rPr>
      </w:pPr>
    </w:p>
    <w:p w:rsidR="007869A3" w:rsidRDefault="007869A3">
      <w:pPr>
        <w:pStyle w:val="Subttulo"/>
        <w:rPr>
          <w:rFonts w:ascii="Times New Roman" w:hAnsi="Times New Roman" w:cs="Times New Roman"/>
          <w:lang w:eastAsia="ar-SA"/>
        </w:rPr>
      </w:pPr>
    </w:p>
    <w:p w:rsidR="007869A3" w:rsidRDefault="007869A3">
      <w:pPr>
        <w:pStyle w:val="Subttulo"/>
        <w:rPr>
          <w:rFonts w:ascii="Times New Roman" w:hAnsi="Times New Roman" w:cs="Times New Roman"/>
          <w:lang w:eastAsia="ar-SA"/>
        </w:rPr>
      </w:pPr>
    </w:p>
    <w:p w:rsidR="007869A3" w:rsidRDefault="007869A3">
      <w:pPr>
        <w:pStyle w:val="Subttulo"/>
        <w:rPr>
          <w:rFonts w:ascii="Times New Roman" w:hAnsi="Times New Roman" w:cs="Times New Roman"/>
          <w:lang w:eastAsia="ar-SA"/>
        </w:rPr>
      </w:pPr>
    </w:p>
    <w:p w:rsidR="007869A3" w:rsidRDefault="007869A3">
      <w:pPr>
        <w:pStyle w:val="Subttulo"/>
        <w:rPr>
          <w:rFonts w:ascii="Times New Roman" w:hAnsi="Times New Roman" w:cs="Times New Roman"/>
          <w:lang w:eastAsia="ar-SA"/>
        </w:rPr>
      </w:pPr>
    </w:p>
    <w:p w:rsidR="007869A3" w:rsidRDefault="007869A3">
      <w:pPr>
        <w:jc w:val="center"/>
        <w:rPr>
          <w:b/>
          <w:bCs/>
          <w:sz w:val="32"/>
          <w:szCs w:val="32"/>
        </w:rPr>
      </w:pPr>
    </w:p>
    <w:p w:rsidR="007869A3" w:rsidRPr="00DD3BD1" w:rsidRDefault="007869A3">
      <w:pPr>
        <w:jc w:val="center"/>
        <w:rPr>
          <w:rFonts w:ascii="Arial" w:hAnsi="Arial" w:cs="Arial"/>
          <w:b/>
          <w:bCs/>
          <w:sz w:val="36"/>
          <w:szCs w:val="36"/>
        </w:rPr>
      </w:pPr>
      <w:r w:rsidRPr="00DD3BD1">
        <w:rPr>
          <w:rFonts w:ascii="Arial" w:hAnsi="Arial" w:cs="Arial"/>
          <w:b/>
          <w:bCs/>
          <w:sz w:val="32"/>
          <w:szCs w:val="32"/>
        </w:rPr>
        <w:t>MEMORIAL DESCRITIVO</w:t>
      </w:r>
    </w:p>
    <w:p w:rsidR="007869A3" w:rsidRPr="00DD3BD1" w:rsidRDefault="007869A3">
      <w:pPr>
        <w:spacing w:before="240"/>
        <w:jc w:val="center"/>
        <w:rPr>
          <w:rFonts w:ascii="Arial" w:hAnsi="Arial" w:cs="Arial"/>
          <w:b/>
          <w:bCs/>
          <w:sz w:val="40"/>
          <w:szCs w:val="40"/>
        </w:rPr>
      </w:pPr>
      <w:r w:rsidRPr="00DD3BD1">
        <w:rPr>
          <w:rFonts w:ascii="Arial" w:hAnsi="Arial" w:cs="Arial"/>
          <w:b/>
          <w:bCs/>
          <w:sz w:val="36"/>
          <w:szCs w:val="36"/>
        </w:rPr>
        <w:t>ESTRUTURA DE CONCRETO</w:t>
      </w:r>
    </w:p>
    <w:p w:rsidR="007869A3" w:rsidRDefault="007869A3">
      <w:pPr>
        <w:spacing w:before="240"/>
        <w:jc w:val="center"/>
        <w:rPr>
          <w:b/>
          <w:bCs/>
          <w:sz w:val="40"/>
          <w:szCs w:val="40"/>
        </w:rPr>
      </w:pPr>
    </w:p>
    <w:p w:rsidR="007869A3" w:rsidRDefault="007869A3">
      <w:pPr>
        <w:spacing w:before="240"/>
        <w:jc w:val="center"/>
        <w:rPr>
          <w:b/>
          <w:bCs/>
          <w:sz w:val="40"/>
          <w:szCs w:val="40"/>
        </w:rPr>
      </w:pPr>
    </w:p>
    <w:tbl>
      <w:tblPr>
        <w:tblW w:w="0" w:type="auto"/>
        <w:tblInd w:w="-68" w:type="dxa"/>
        <w:tblLayout w:type="fixed"/>
        <w:tblCellMar>
          <w:left w:w="70" w:type="dxa"/>
          <w:right w:w="70" w:type="dxa"/>
        </w:tblCellMar>
        <w:tblLook w:val="0000"/>
      </w:tblPr>
      <w:tblGrid>
        <w:gridCol w:w="2359"/>
        <w:gridCol w:w="2360"/>
        <w:gridCol w:w="4719"/>
      </w:tblGrid>
      <w:tr w:rsidR="007869A3" w:rsidRPr="00552A10">
        <w:tc>
          <w:tcPr>
            <w:tcW w:w="4719" w:type="dxa"/>
            <w:gridSpan w:val="2"/>
            <w:tcBorders>
              <w:top w:val="single" w:sz="8" w:space="0" w:color="000000"/>
              <w:left w:val="nil"/>
              <w:bottom w:val="nil"/>
              <w:right w:val="nil"/>
            </w:tcBorders>
          </w:tcPr>
          <w:p w:rsidR="007869A3" w:rsidRPr="00552A10" w:rsidRDefault="007869A3">
            <w:pPr>
              <w:pStyle w:val="Cabealho"/>
              <w:snapToGrid w:val="0"/>
              <w:spacing w:before="60"/>
              <w:rPr>
                <w:rFonts w:eastAsiaTheme="minorEastAsia"/>
                <w:vertAlign w:val="superscript"/>
              </w:rPr>
            </w:pPr>
            <w:r w:rsidRPr="00552A10">
              <w:rPr>
                <w:rFonts w:eastAsiaTheme="minorEastAsia"/>
                <w:vertAlign w:val="superscript"/>
              </w:rPr>
              <w:t>PROPRIETÁRIO:</w:t>
            </w:r>
          </w:p>
        </w:tc>
        <w:tc>
          <w:tcPr>
            <w:tcW w:w="4719" w:type="dxa"/>
            <w:tcBorders>
              <w:top w:val="single" w:sz="8" w:space="0" w:color="000000"/>
              <w:left w:val="nil"/>
              <w:bottom w:val="nil"/>
              <w:right w:val="nil"/>
            </w:tcBorders>
          </w:tcPr>
          <w:p w:rsidR="007869A3" w:rsidRPr="00552A10" w:rsidRDefault="007869A3">
            <w:pPr>
              <w:pStyle w:val="Cabealho"/>
              <w:snapToGrid w:val="0"/>
              <w:spacing w:before="60"/>
              <w:rPr>
                <w:rFonts w:eastAsiaTheme="minorEastAsia"/>
                <w:vertAlign w:val="superscript"/>
              </w:rPr>
            </w:pPr>
          </w:p>
        </w:tc>
      </w:tr>
      <w:tr w:rsidR="007869A3" w:rsidRPr="00552A10">
        <w:trPr>
          <w:cantSplit/>
        </w:trPr>
        <w:tc>
          <w:tcPr>
            <w:tcW w:w="9438" w:type="dxa"/>
            <w:gridSpan w:val="3"/>
            <w:tcBorders>
              <w:top w:val="nil"/>
              <w:left w:val="nil"/>
              <w:bottom w:val="single" w:sz="8" w:space="0" w:color="000000"/>
              <w:right w:val="nil"/>
            </w:tcBorders>
          </w:tcPr>
          <w:p w:rsidR="007869A3" w:rsidRPr="00552A10" w:rsidRDefault="007869A3">
            <w:pPr>
              <w:snapToGrid w:val="0"/>
              <w:spacing w:before="60" w:after="60"/>
              <w:rPr>
                <w:rFonts w:eastAsiaTheme="minorEastAsia"/>
                <w:vertAlign w:val="superscript"/>
              </w:rPr>
            </w:pPr>
            <w:r w:rsidRPr="00552A10">
              <w:rPr>
                <w:rFonts w:ascii="Arial" w:eastAsiaTheme="minorEastAsia" w:hAnsi="Arial" w:cs="Arial"/>
                <w:b/>
                <w:bCs/>
              </w:rPr>
              <w:t>MINISTÉRIO PÚBLICO DE MINAS GERAIS</w:t>
            </w:r>
          </w:p>
        </w:tc>
      </w:tr>
      <w:tr w:rsidR="007869A3" w:rsidRPr="00552A10">
        <w:tc>
          <w:tcPr>
            <w:tcW w:w="4719" w:type="dxa"/>
            <w:gridSpan w:val="2"/>
            <w:tcBorders>
              <w:top w:val="single" w:sz="8" w:space="0" w:color="000000"/>
              <w:left w:val="nil"/>
              <w:bottom w:val="nil"/>
              <w:right w:val="nil"/>
            </w:tcBorders>
          </w:tcPr>
          <w:p w:rsidR="007869A3" w:rsidRPr="00552A10" w:rsidRDefault="007869A3">
            <w:pPr>
              <w:pStyle w:val="Cabealho"/>
              <w:snapToGrid w:val="0"/>
              <w:spacing w:before="60"/>
              <w:rPr>
                <w:rFonts w:eastAsiaTheme="minorEastAsia"/>
                <w:vertAlign w:val="superscript"/>
              </w:rPr>
            </w:pPr>
            <w:r w:rsidRPr="00552A10">
              <w:rPr>
                <w:rFonts w:eastAsiaTheme="minorEastAsia"/>
                <w:vertAlign w:val="superscript"/>
              </w:rPr>
              <w:t>OBRA:</w:t>
            </w:r>
          </w:p>
        </w:tc>
        <w:tc>
          <w:tcPr>
            <w:tcW w:w="4719" w:type="dxa"/>
            <w:tcBorders>
              <w:top w:val="single" w:sz="8" w:space="0" w:color="000000"/>
              <w:left w:val="nil"/>
              <w:bottom w:val="nil"/>
              <w:right w:val="nil"/>
            </w:tcBorders>
          </w:tcPr>
          <w:p w:rsidR="007869A3" w:rsidRPr="00552A10" w:rsidRDefault="007869A3">
            <w:pPr>
              <w:pStyle w:val="Cabealho"/>
              <w:snapToGrid w:val="0"/>
              <w:spacing w:before="60"/>
              <w:rPr>
                <w:rFonts w:eastAsiaTheme="minorEastAsia"/>
                <w:vertAlign w:val="superscript"/>
              </w:rPr>
            </w:pPr>
          </w:p>
        </w:tc>
      </w:tr>
      <w:tr w:rsidR="007869A3" w:rsidRPr="00552A10">
        <w:trPr>
          <w:cantSplit/>
        </w:trPr>
        <w:tc>
          <w:tcPr>
            <w:tcW w:w="9438" w:type="dxa"/>
            <w:gridSpan w:val="3"/>
            <w:tcBorders>
              <w:top w:val="nil"/>
              <w:left w:val="nil"/>
              <w:bottom w:val="single" w:sz="8" w:space="0" w:color="000000"/>
              <w:right w:val="nil"/>
            </w:tcBorders>
          </w:tcPr>
          <w:p w:rsidR="007869A3" w:rsidRPr="00552A10" w:rsidRDefault="007869A3">
            <w:pPr>
              <w:snapToGrid w:val="0"/>
              <w:spacing w:before="60" w:after="60"/>
              <w:rPr>
                <w:rFonts w:eastAsiaTheme="minorEastAsia"/>
                <w:vertAlign w:val="superscript"/>
              </w:rPr>
            </w:pPr>
            <w:r w:rsidRPr="00552A10">
              <w:rPr>
                <w:rFonts w:ascii="Arial" w:eastAsiaTheme="minorEastAsia" w:hAnsi="Arial" w:cs="Arial"/>
                <w:b/>
                <w:bCs/>
              </w:rPr>
              <w:t>PROMOTORIAS DE JUSTIÇA DE GOVERNADOR VALADARES</w:t>
            </w:r>
          </w:p>
        </w:tc>
      </w:tr>
      <w:tr w:rsidR="007869A3" w:rsidRPr="00552A10">
        <w:tc>
          <w:tcPr>
            <w:tcW w:w="4719" w:type="dxa"/>
            <w:gridSpan w:val="2"/>
            <w:tcBorders>
              <w:top w:val="single" w:sz="8" w:space="0" w:color="000000"/>
              <w:left w:val="nil"/>
              <w:bottom w:val="nil"/>
              <w:right w:val="nil"/>
            </w:tcBorders>
          </w:tcPr>
          <w:p w:rsidR="007869A3" w:rsidRPr="00552A10" w:rsidRDefault="007869A3">
            <w:pPr>
              <w:pStyle w:val="Cabealho"/>
              <w:snapToGrid w:val="0"/>
              <w:spacing w:before="60"/>
              <w:rPr>
                <w:rFonts w:eastAsiaTheme="minorEastAsia"/>
                <w:vertAlign w:val="superscript"/>
              </w:rPr>
            </w:pPr>
            <w:r w:rsidRPr="00552A10">
              <w:rPr>
                <w:rFonts w:eastAsiaTheme="minorEastAsia"/>
                <w:vertAlign w:val="superscript"/>
              </w:rPr>
              <w:t>ENDEREÇO DA OBRA</w:t>
            </w:r>
          </w:p>
        </w:tc>
        <w:tc>
          <w:tcPr>
            <w:tcW w:w="4719" w:type="dxa"/>
            <w:tcBorders>
              <w:top w:val="single" w:sz="8" w:space="0" w:color="000000"/>
              <w:left w:val="single" w:sz="4" w:space="0" w:color="000000"/>
              <w:bottom w:val="nil"/>
              <w:right w:val="nil"/>
            </w:tcBorders>
          </w:tcPr>
          <w:p w:rsidR="007869A3" w:rsidRPr="00552A10" w:rsidRDefault="007869A3">
            <w:pPr>
              <w:pStyle w:val="Cabealho"/>
              <w:snapToGrid w:val="0"/>
              <w:spacing w:before="60"/>
              <w:rPr>
                <w:rFonts w:ascii="Arial" w:eastAsiaTheme="minorEastAsia" w:hAnsi="Arial" w:cs="Arial"/>
              </w:rPr>
            </w:pPr>
            <w:r w:rsidRPr="00552A10">
              <w:rPr>
                <w:rFonts w:eastAsiaTheme="minorEastAsia"/>
                <w:vertAlign w:val="superscript"/>
              </w:rPr>
              <w:t>BAIRRO</w:t>
            </w:r>
          </w:p>
        </w:tc>
      </w:tr>
      <w:tr w:rsidR="007869A3" w:rsidRPr="00552A10">
        <w:tc>
          <w:tcPr>
            <w:tcW w:w="4719" w:type="dxa"/>
            <w:gridSpan w:val="2"/>
            <w:tcBorders>
              <w:top w:val="nil"/>
              <w:left w:val="nil"/>
              <w:bottom w:val="single" w:sz="8" w:space="0" w:color="000000"/>
              <w:right w:val="nil"/>
            </w:tcBorders>
          </w:tcPr>
          <w:p w:rsidR="007869A3" w:rsidRPr="00552A10" w:rsidRDefault="007869A3">
            <w:pPr>
              <w:snapToGrid w:val="0"/>
              <w:spacing w:before="60" w:after="60"/>
              <w:rPr>
                <w:rFonts w:ascii="Arial" w:eastAsiaTheme="minorEastAsia" w:hAnsi="Arial" w:cs="Arial"/>
              </w:rPr>
            </w:pPr>
            <w:r w:rsidRPr="00552A10">
              <w:rPr>
                <w:rFonts w:ascii="Arial" w:eastAsiaTheme="minorEastAsia" w:hAnsi="Arial" w:cs="Arial"/>
              </w:rPr>
              <w:t>RUA MARECHAL FLORIANO, LOTE 001P, QUADRA 45</w:t>
            </w:r>
          </w:p>
        </w:tc>
        <w:tc>
          <w:tcPr>
            <w:tcW w:w="4719" w:type="dxa"/>
            <w:tcBorders>
              <w:top w:val="nil"/>
              <w:left w:val="single" w:sz="4" w:space="0" w:color="000000"/>
              <w:bottom w:val="single" w:sz="8" w:space="0" w:color="000000"/>
              <w:right w:val="nil"/>
            </w:tcBorders>
          </w:tcPr>
          <w:p w:rsidR="007869A3" w:rsidRPr="00552A10" w:rsidRDefault="007869A3">
            <w:pPr>
              <w:snapToGrid w:val="0"/>
              <w:spacing w:before="60" w:after="60"/>
              <w:rPr>
                <w:rFonts w:eastAsiaTheme="minorEastAsia"/>
                <w:vertAlign w:val="superscript"/>
              </w:rPr>
            </w:pPr>
            <w:r w:rsidRPr="00552A10">
              <w:rPr>
                <w:rFonts w:ascii="Arial" w:eastAsiaTheme="minorEastAsia" w:hAnsi="Arial" w:cs="Arial"/>
              </w:rPr>
              <w:t>CENTRO</w:t>
            </w:r>
          </w:p>
        </w:tc>
      </w:tr>
      <w:tr w:rsidR="007869A3" w:rsidRPr="00552A10">
        <w:trPr>
          <w:cantSplit/>
        </w:trPr>
        <w:tc>
          <w:tcPr>
            <w:tcW w:w="2359" w:type="dxa"/>
            <w:tcBorders>
              <w:top w:val="single" w:sz="8" w:space="0" w:color="000000"/>
              <w:left w:val="nil"/>
              <w:bottom w:val="nil"/>
              <w:right w:val="nil"/>
            </w:tcBorders>
          </w:tcPr>
          <w:p w:rsidR="007869A3" w:rsidRPr="00552A10" w:rsidRDefault="007869A3">
            <w:pPr>
              <w:pStyle w:val="Cabealho"/>
              <w:snapToGrid w:val="0"/>
              <w:spacing w:before="60"/>
              <w:rPr>
                <w:rFonts w:eastAsiaTheme="minorEastAsia"/>
                <w:vertAlign w:val="superscript"/>
              </w:rPr>
            </w:pPr>
            <w:r w:rsidRPr="00552A10">
              <w:rPr>
                <w:rFonts w:eastAsiaTheme="minorEastAsia"/>
                <w:vertAlign w:val="superscript"/>
              </w:rPr>
              <w:t>CIDADE</w:t>
            </w:r>
          </w:p>
        </w:tc>
        <w:tc>
          <w:tcPr>
            <w:tcW w:w="2360" w:type="dxa"/>
            <w:tcBorders>
              <w:top w:val="single" w:sz="8" w:space="0" w:color="000000"/>
              <w:left w:val="single" w:sz="4" w:space="0" w:color="000000"/>
              <w:bottom w:val="nil"/>
              <w:right w:val="nil"/>
            </w:tcBorders>
          </w:tcPr>
          <w:p w:rsidR="007869A3" w:rsidRPr="00552A10" w:rsidRDefault="007869A3">
            <w:pPr>
              <w:pStyle w:val="Cabealho"/>
              <w:snapToGrid w:val="0"/>
              <w:spacing w:before="60"/>
              <w:rPr>
                <w:rFonts w:eastAsiaTheme="minorEastAsia"/>
                <w:vertAlign w:val="superscript"/>
              </w:rPr>
            </w:pPr>
            <w:r w:rsidRPr="00552A10">
              <w:rPr>
                <w:rFonts w:eastAsiaTheme="minorEastAsia"/>
                <w:vertAlign w:val="superscript"/>
              </w:rPr>
              <w:t>CEP</w:t>
            </w:r>
          </w:p>
        </w:tc>
        <w:tc>
          <w:tcPr>
            <w:tcW w:w="4719" w:type="dxa"/>
            <w:tcBorders>
              <w:top w:val="single" w:sz="8" w:space="0" w:color="000000"/>
              <w:left w:val="single" w:sz="4" w:space="0" w:color="000000"/>
              <w:bottom w:val="nil"/>
              <w:right w:val="nil"/>
            </w:tcBorders>
          </w:tcPr>
          <w:p w:rsidR="007869A3" w:rsidRPr="00552A10" w:rsidRDefault="007869A3">
            <w:pPr>
              <w:pStyle w:val="Cabealho"/>
              <w:snapToGrid w:val="0"/>
              <w:spacing w:before="60"/>
              <w:rPr>
                <w:rFonts w:ascii="Arial" w:eastAsiaTheme="minorEastAsia" w:hAnsi="Arial" w:cs="Arial"/>
              </w:rPr>
            </w:pPr>
            <w:r w:rsidRPr="00552A10">
              <w:rPr>
                <w:rFonts w:eastAsiaTheme="minorEastAsia"/>
                <w:vertAlign w:val="superscript"/>
              </w:rPr>
              <w:t>ESTADO</w:t>
            </w:r>
          </w:p>
        </w:tc>
      </w:tr>
      <w:tr w:rsidR="007869A3" w:rsidRPr="00552A10">
        <w:trPr>
          <w:cantSplit/>
        </w:trPr>
        <w:tc>
          <w:tcPr>
            <w:tcW w:w="2359" w:type="dxa"/>
            <w:tcBorders>
              <w:top w:val="nil"/>
              <w:left w:val="nil"/>
              <w:bottom w:val="single" w:sz="8" w:space="0" w:color="000000"/>
              <w:right w:val="nil"/>
            </w:tcBorders>
          </w:tcPr>
          <w:p w:rsidR="007869A3" w:rsidRPr="00552A10" w:rsidRDefault="007869A3">
            <w:pPr>
              <w:snapToGrid w:val="0"/>
              <w:spacing w:before="60" w:after="60"/>
              <w:rPr>
                <w:rFonts w:ascii="Arial" w:eastAsiaTheme="minorEastAsia" w:hAnsi="Arial" w:cs="Arial"/>
              </w:rPr>
            </w:pPr>
            <w:r w:rsidRPr="00552A10">
              <w:rPr>
                <w:rFonts w:ascii="Arial" w:eastAsiaTheme="minorEastAsia" w:hAnsi="Arial" w:cs="Arial"/>
              </w:rPr>
              <w:t>GOVERNADOR VALADARES</w:t>
            </w:r>
          </w:p>
        </w:tc>
        <w:tc>
          <w:tcPr>
            <w:tcW w:w="2360" w:type="dxa"/>
            <w:tcBorders>
              <w:top w:val="nil"/>
              <w:left w:val="single" w:sz="4" w:space="0" w:color="000000"/>
              <w:bottom w:val="single" w:sz="8" w:space="0" w:color="000000"/>
              <w:right w:val="nil"/>
            </w:tcBorders>
          </w:tcPr>
          <w:p w:rsidR="007869A3" w:rsidRPr="00552A10" w:rsidRDefault="007869A3">
            <w:pPr>
              <w:snapToGrid w:val="0"/>
              <w:spacing w:before="60" w:after="60"/>
              <w:rPr>
                <w:rFonts w:ascii="Arial" w:eastAsiaTheme="minorEastAsia" w:hAnsi="Arial" w:cs="Arial"/>
              </w:rPr>
            </w:pPr>
          </w:p>
        </w:tc>
        <w:tc>
          <w:tcPr>
            <w:tcW w:w="4719" w:type="dxa"/>
            <w:tcBorders>
              <w:top w:val="nil"/>
              <w:left w:val="single" w:sz="4" w:space="0" w:color="000000"/>
              <w:bottom w:val="single" w:sz="8" w:space="0" w:color="000000"/>
              <w:right w:val="nil"/>
            </w:tcBorders>
          </w:tcPr>
          <w:p w:rsidR="007869A3" w:rsidRPr="00552A10" w:rsidRDefault="007869A3">
            <w:pPr>
              <w:snapToGrid w:val="0"/>
              <w:spacing w:before="60" w:after="60"/>
              <w:rPr>
                <w:rFonts w:eastAsiaTheme="minorEastAsia"/>
              </w:rPr>
            </w:pPr>
            <w:r w:rsidRPr="00552A10">
              <w:rPr>
                <w:rFonts w:ascii="Arial" w:eastAsiaTheme="minorEastAsia" w:hAnsi="Arial" w:cs="Arial"/>
              </w:rPr>
              <w:t>MINAS GERAIS</w:t>
            </w:r>
          </w:p>
        </w:tc>
      </w:tr>
    </w:tbl>
    <w:p w:rsidR="007869A3" w:rsidRDefault="007869A3">
      <w:pPr>
        <w:spacing w:before="240"/>
        <w:jc w:val="cente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DD3BD1" w:rsidRDefault="00DD3BD1">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Default="007869A3">
      <w:pPr>
        <w:autoSpaceDE w:val="0"/>
        <w:autoSpaceDN w:val="0"/>
        <w:adjustRightInd w:val="0"/>
        <w:jc w:val="both"/>
        <w:rPr>
          <w:rFonts w:ascii="Arial" w:hAnsi="Arial" w:cs="Arial"/>
          <w:b/>
          <w:bCs/>
          <w:sz w:val="24"/>
          <w:szCs w:val="24"/>
        </w:rPr>
      </w:pPr>
    </w:p>
    <w:p w:rsidR="007869A3" w:rsidRPr="00DD3BD1" w:rsidRDefault="007869A3">
      <w:pPr>
        <w:jc w:val="both"/>
        <w:rPr>
          <w:rFonts w:ascii="Century Gothic" w:hAnsi="Century Gothic" w:cs="Arial"/>
          <w:b/>
          <w:bCs/>
          <w:sz w:val="22"/>
          <w:szCs w:val="22"/>
        </w:rPr>
      </w:pPr>
      <w:r w:rsidRPr="00DD3BD1">
        <w:rPr>
          <w:rFonts w:ascii="Century Gothic" w:hAnsi="Century Gothic" w:cs="Arial"/>
          <w:b/>
          <w:bCs/>
          <w:sz w:val="22"/>
          <w:szCs w:val="22"/>
        </w:rPr>
        <w:lastRenderedPageBreak/>
        <w:t>FUNDAÇÕES E ESTRUTURA DE CONCRETO – MEMORIAL DESCRITIVO / ESPECIFICAÇÕES TÉCNICAS</w:t>
      </w:r>
    </w:p>
    <w:p w:rsidR="007869A3" w:rsidRPr="00DD3BD1" w:rsidRDefault="007869A3">
      <w:pPr>
        <w:jc w:val="both"/>
        <w:rPr>
          <w:rFonts w:ascii="Century Gothic" w:hAnsi="Century Gothic" w:cs="Arial"/>
          <w:sz w:val="22"/>
          <w:szCs w:val="22"/>
        </w:rPr>
      </w:pPr>
    </w:p>
    <w:p w:rsidR="007869A3" w:rsidRPr="00DD3BD1" w:rsidRDefault="007869A3">
      <w:pPr>
        <w:jc w:val="both"/>
        <w:rPr>
          <w:rStyle w:val="CharacterStyle1"/>
          <w:rFonts w:ascii="Century Gothic" w:hAnsi="Century Gothic" w:cs="Arial"/>
          <w:sz w:val="22"/>
          <w:szCs w:val="22"/>
        </w:rPr>
      </w:pPr>
      <w:r w:rsidRPr="00DD3BD1">
        <w:rPr>
          <w:rStyle w:val="CharacterStyle1"/>
          <w:rFonts w:ascii="Century Gothic" w:hAnsi="Century Gothic" w:cs="Arial"/>
          <w:spacing w:val="18"/>
          <w:sz w:val="22"/>
          <w:szCs w:val="22"/>
        </w:rPr>
        <w:t xml:space="preserve">Os serviços necessários para a construção das fundações, mesoestrutura e </w:t>
      </w:r>
      <w:r w:rsidRPr="00DD3BD1">
        <w:rPr>
          <w:rStyle w:val="CharacterStyle1"/>
          <w:rFonts w:ascii="Century Gothic" w:hAnsi="Century Gothic" w:cs="Arial"/>
          <w:spacing w:val="13"/>
          <w:sz w:val="22"/>
          <w:szCs w:val="22"/>
        </w:rPr>
        <w:t xml:space="preserve">superestrutura da edificação e escadas, </w:t>
      </w:r>
      <w:r w:rsidRPr="00DD3BD1">
        <w:rPr>
          <w:rStyle w:val="CharacterStyle1"/>
          <w:rFonts w:ascii="Century Gothic" w:hAnsi="Century Gothic" w:cs="Arial"/>
          <w:spacing w:val="-2"/>
          <w:sz w:val="22"/>
          <w:szCs w:val="22"/>
        </w:rPr>
        <w:t xml:space="preserve">deverão ser efetuados </w:t>
      </w:r>
      <w:r w:rsidRPr="00DD3BD1">
        <w:rPr>
          <w:rStyle w:val="CharacterStyle1"/>
          <w:rFonts w:ascii="Century Gothic" w:hAnsi="Century Gothic" w:cs="Arial"/>
          <w:spacing w:val="12"/>
          <w:sz w:val="22"/>
          <w:szCs w:val="22"/>
        </w:rPr>
        <w:t xml:space="preserve">seguindo determinações estabelecidas nos projetos executivos de fundações e </w:t>
      </w:r>
      <w:r w:rsidRPr="00DD3BD1">
        <w:rPr>
          <w:rStyle w:val="CharacterStyle1"/>
          <w:rFonts w:ascii="Century Gothic" w:hAnsi="Century Gothic" w:cs="Arial"/>
          <w:spacing w:val="26"/>
          <w:sz w:val="22"/>
          <w:szCs w:val="22"/>
        </w:rPr>
        <w:t>estrutura de concreto armado, onde estão</w:t>
      </w:r>
      <w:r w:rsidRPr="00DD3BD1">
        <w:rPr>
          <w:rStyle w:val="CharacterStyle1"/>
          <w:rFonts w:ascii="Century Gothic" w:hAnsi="Century Gothic" w:cs="Arial"/>
          <w:spacing w:val="6"/>
          <w:sz w:val="22"/>
          <w:szCs w:val="22"/>
        </w:rPr>
        <w:t xml:space="preserve"> especificados todos os serviços e características de materiais e especificações a </w:t>
      </w:r>
      <w:r w:rsidRPr="00DD3BD1">
        <w:rPr>
          <w:rStyle w:val="CharacterStyle1"/>
          <w:rFonts w:ascii="Century Gothic" w:hAnsi="Century Gothic" w:cs="Arial"/>
          <w:sz w:val="22"/>
          <w:szCs w:val="22"/>
        </w:rPr>
        <w:t>serem utilizadas.</w:t>
      </w:r>
    </w:p>
    <w:p w:rsidR="007869A3" w:rsidRPr="00DD3BD1" w:rsidRDefault="007869A3">
      <w:pPr>
        <w:jc w:val="both"/>
        <w:rPr>
          <w:rStyle w:val="CharacterStyle1"/>
          <w:rFonts w:ascii="Century Gothic" w:hAnsi="Century Gothic" w:cs="Arial"/>
          <w:sz w:val="22"/>
          <w:szCs w:val="22"/>
        </w:rPr>
      </w:pPr>
      <w:r w:rsidRPr="00DD3BD1">
        <w:rPr>
          <w:rStyle w:val="CharacterStyle1"/>
          <w:rFonts w:ascii="Century Gothic" w:hAnsi="Century Gothic" w:cs="Arial"/>
          <w:spacing w:val="1"/>
          <w:sz w:val="22"/>
          <w:szCs w:val="22"/>
        </w:rPr>
        <w:t xml:space="preserve">Todos os projetos elaborados seguiram as prescrições das Normas ABNT, sendo que </w:t>
      </w:r>
      <w:r w:rsidRPr="00DD3BD1">
        <w:rPr>
          <w:rStyle w:val="CharacterStyle1"/>
          <w:rFonts w:ascii="Century Gothic" w:hAnsi="Century Gothic" w:cs="Arial"/>
          <w:spacing w:val="14"/>
          <w:sz w:val="22"/>
          <w:szCs w:val="22"/>
        </w:rPr>
        <w:t>também a execução da obra deverá atender aos critérios estabelecidos em normas ABNT pertinentes.</w:t>
      </w:r>
    </w:p>
    <w:p w:rsidR="007869A3" w:rsidRPr="00DD3BD1" w:rsidRDefault="007869A3">
      <w:pPr>
        <w:jc w:val="both"/>
        <w:rPr>
          <w:rFonts w:ascii="Century Gothic" w:hAnsi="Century Gothic" w:cs="Arial"/>
          <w:sz w:val="22"/>
          <w:szCs w:val="22"/>
        </w:rPr>
      </w:pPr>
    </w:p>
    <w:p w:rsidR="007869A3" w:rsidRPr="00DD3BD1" w:rsidRDefault="007869A3">
      <w:pPr>
        <w:jc w:val="both"/>
        <w:rPr>
          <w:rFonts w:ascii="Century Gothic" w:hAnsi="Century Gothic" w:cs="Arial"/>
          <w:sz w:val="22"/>
          <w:szCs w:val="22"/>
        </w:rPr>
      </w:pPr>
    </w:p>
    <w:p w:rsidR="007869A3" w:rsidRPr="00DD3BD1" w:rsidRDefault="007869A3">
      <w:pPr>
        <w:jc w:val="both"/>
        <w:rPr>
          <w:rFonts w:ascii="Century Gothic" w:hAnsi="Century Gothic" w:cs="Arial"/>
          <w:b/>
          <w:bCs/>
          <w:sz w:val="22"/>
          <w:szCs w:val="22"/>
        </w:rPr>
      </w:pPr>
      <w:proofErr w:type="gramStart"/>
      <w:r w:rsidRPr="00DD3BD1">
        <w:rPr>
          <w:rFonts w:ascii="Century Gothic" w:hAnsi="Century Gothic" w:cs="Arial"/>
          <w:b/>
          <w:bCs/>
          <w:sz w:val="22"/>
          <w:szCs w:val="22"/>
        </w:rPr>
        <w:t>1 - FUNDAÇÕES E CONTENÇÕES</w:t>
      </w:r>
      <w:proofErr w:type="gramEnd"/>
    </w:p>
    <w:p w:rsidR="007869A3" w:rsidRPr="00DD3BD1" w:rsidRDefault="007869A3">
      <w:pPr>
        <w:jc w:val="both"/>
        <w:rPr>
          <w:rFonts w:ascii="Century Gothic" w:hAnsi="Century Gothic" w:cs="Arial"/>
          <w:sz w:val="22"/>
          <w:szCs w:val="22"/>
        </w:rPr>
      </w:pPr>
    </w:p>
    <w:p w:rsidR="007869A3" w:rsidRDefault="00DD3BD1" w:rsidP="00DD3BD1">
      <w:pPr>
        <w:numPr>
          <w:ilvl w:val="1"/>
          <w:numId w:val="14"/>
        </w:numPr>
        <w:jc w:val="both"/>
        <w:rPr>
          <w:rFonts w:ascii="Century Gothic" w:hAnsi="Century Gothic" w:cs="Arial"/>
          <w:b/>
          <w:bCs/>
          <w:sz w:val="22"/>
          <w:szCs w:val="22"/>
        </w:rPr>
      </w:pPr>
      <w:r>
        <w:rPr>
          <w:rFonts w:ascii="Century Gothic" w:hAnsi="Century Gothic" w:cs="Arial"/>
          <w:b/>
          <w:bCs/>
          <w:sz w:val="22"/>
          <w:szCs w:val="22"/>
        </w:rPr>
        <w:t>–</w:t>
      </w:r>
      <w:r w:rsidR="007869A3" w:rsidRPr="00DD3BD1">
        <w:rPr>
          <w:rFonts w:ascii="Century Gothic" w:hAnsi="Century Gothic" w:cs="Arial"/>
          <w:b/>
          <w:bCs/>
          <w:sz w:val="22"/>
          <w:szCs w:val="22"/>
        </w:rPr>
        <w:t xml:space="preserve"> OBJETIVO</w:t>
      </w:r>
    </w:p>
    <w:p w:rsidR="00DD3BD1" w:rsidRPr="00DD3BD1" w:rsidRDefault="00DD3BD1" w:rsidP="00DD3BD1">
      <w:pPr>
        <w:ind w:left="360"/>
        <w:jc w:val="both"/>
        <w:rPr>
          <w:rFonts w:ascii="Century Gothic" w:hAnsi="Century Gothic" w:cs="Arial"/>
          <w:b/>
          <w:bC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Este memorial visa estabelecer as condições e prescrições relativas à execução das fundações projetadas para a obra da Comarca de Governador Valadares do MP-MG, fornecendo informações inerentes à sua execução.</w:t>
      </w:r>
    </w:p>
    <w:p w:rsidR="007869A3" w:rsidRPr="00DD3BD1" w:rsidRDefault="007869A3">
      <w:pPr>
        <w:jc w:val="both"/>
        <w:rPr>
          <w:rStyle w:val="CharacterStyle2"/>
          <w:rFonts w:ascii="Century Gothic" w:hAnsi="Century Gothic"/>
        </w:rPr>
      </w:pPr>
      <w:r w:rsidRPr="00DD3BD1">
        <w:rPr>
          <w:rStyle w:val="CharacterStyle2"/>
          <w:rFonts w:ascii="Century Gothic" w:hAnsi="Century Gothic"/>
          <w:spacing w:val="13"/>
        </w:rPr>
        <w:t xml:space="preserve">Conforme indicado no projeto estrutural, deverão ser executadas fundações </w:t>
      </w:r>
      <w:r w:rsidRPr="00DD3BD1">
        <w:rPr>
          <w:rStyle w:val="CharacterStyle2"/>
          <w:rFonts w:ascii="Century Gothic" w:hAnsi="Century Gothic"/>
          <w:spacing w:val="15"/>
        </w:rPr>
        <w:t>profundas para a respectiva edificação, sendo estas constituídas de estacas associadas a blocos isolados ou com vigas cintas travando todo o sistema estrutural da fundação</w:t>
      </w:r>
      <w:r w:rsidRPr="00DD3BD1">
        <w:rPr>
          <w:rStyle w:val="CharacterStyle2"/>
          <w:rFonts w:ascii="Century Gothic" w:hAnsi="Century Gothic"/>
        </w:rPr>
        <w:t>.</w:t>
      </w:r>
    </w:p>
    <w:p w:rsidR="007869A3" w:rsidRPr="00DD3BD1" w:rsidRDefault="007869A3">
      <w:pPr>
        <w:jc w:val="both"/>
        <w:rPr>
          <w:rStyle w:val="CharacterStyle1"/>
          <w:rFonts w:ascii="Century Gothic" w:hAnsi="Century Gothic" w:cs="Arial"/>
          <w:spacing w:val="10"/>
          <w:sz w:val="22"/>
          <w:szCs w:val="22"/>
        </w:rPr>
      </w:pPr>
      <w:r w:rsidRPr="00DD3BD1">
        <w:rPr>
          <w:rStyle w:val="CharacterStyle1"/>
          <w:rFonts w:ascii="Century Gothic" w:hAnsi="Century Gothic" w:cs="Arial"/>
          <w:spacing w:val="16"/>
          <w:sz w:val="22"/>
          <w:szCs w:val="22"/>
        </w:rPr>
        <w:t xml:space="preserve">A locação das estacas deverá obedecer ao projeto estrutural que está em </w:t>
      </w:r>
      <w:r w:rsidRPr="00DD3BD1">
        <w:rPr>
          <w:rStyle w:val="CharacterStyle1"/>
          <w:rFonts w:ascii="Century Gothic" w:hAnsi="Century Gothic" w:cs="Arial"/>
          <w:spacing w:val="10"/>
          <w:sz w:val="22"/>
          <w:szCs w:val="22"/>
        </w:rPr>
        <w:t>concordância com o projeto de arquitetura.</w:t>
      </w:r>
    </w:p>
    <w:p w:rsidR="007869A3" w:rsidRPr="00DD3BD1" w:rsidRDefault="007869A3">
      <w:pPr>
        <w:jc w:val="both"/>
        <w:rPr>
          <w:rStyle w:val="CharacterStyle2"/>
          <w:rFonts w:ascii="Century Gothic" w:hAnsi="Century Gothic"/>
          <w:spacing w:val="6"/>
        </w:rPr>
      </w:pPr>
      <w:r w:rsidRPr="00DD3BD1">
        <w:rPr>
          <w:rStyle w:val="CharacterStyle2"/>
          <w:rFonts w:ascii="Century Gothic" w:hAnsi="Century Gothic"/>
          <w:spacing w:val="30"/>
        </w:rPr>
        <w:t xml:space="preserve">Para a execução das fundações, deverão ser observadas todas as </w:t>
      </w:r>
      <w:r w:rsidRPr="00DD3BD1">
        <w:rPr>
          <w:rStyle w:val="CharacterStyle2"/>
          <w:rFonts w:ascii="Century Gothic" w:hAnsi="Century Gothic"/>
          <w:spacing w:val="15"/>
        </w:rPr>
        <w:t xml:space="preserve">recomendações/exigências contidas na NBR-6122 - Projeto e Execução de </w:t>
      </w:r>
      <w:r w:rsidRPr="00DD3BD1">
        <w:rPr>
          <w:rStyle w:val="CharacterStyle2"/>
          <w:rFonts w:ascii="Century Gothic" w:hAnsi="Century Gothic"/>
          <w:spacing w:val="6"/>
        </w:rPr>
        <w:t>Fundações – Procedimento, assim como demais normas relacionadas.</w:t>
      </w:r>
    </w:p>
    <w:p w:rsidR="007869A3" w:rsidRPr="00DD3BD1" w:rsidRDefault="007869A3">
      <w:pPr>
        <w:jc w:val="both"/>
        <w:rPr>
          <w:rFonts w:ascii="Century Gothic" w:hAnsi="Century Gothic" w:cs="Arial"/>
          <w:sz w:val="22"/>
          <w:szCs w:val="22"/>
        </w:rPr>
      </w:pPr>
    </w:p>
    <w:p w:rsidR="007869A3" w:rsidRDefault="007869A3" w:rsidP="00DD3BD1">
      <w:pPr>
        <w:numPr>
          <w:ilvl w:val="1"/>
          <w:numId w:val="14"/>
        </w:numPr>
        <w:jc w:val="both"/>
        <w:rPr>
          <w:rFonts w:ascii="Century Gothic" w:hAnsi="Century Gothic" w:cs="Arial"/>
          <w:b/>
          <w:bCs/>
          <w:sz w:val="22"/>
          <w:szCs w:val="22"/>
        </w:rPr>
      </w:pPr>
      <w:r w:rsidRPr="00DD3BD1">
        <w:rPr>
          <w:rFonts w:ascii="Century Gothic" w:hAnsi="Century Gothic" w:cs="Arial"/>
          <w:b/>
          <w:bCs/>
          <w:sz w:val="22"/>
          <w:szCs w:val="22"/>
        </w:rPr>
        <w:t>- NORMAS DE REFERÊNCIA</w:t>
      </w:r>
    </w:p>
    <w:p w:rsidR="00DD3BD1" w:rsidRPr="00DD3BD1" w:rsidRDefault="00DD3BD1" w:rsidP="00DD3BD1">
      <w:pPr>
        <w:ind w:left="360"/>
        <w:jc w:val="both"/>
        <w:rPr>
          <w:rFonts w:ascii="Century Gothic" w:hAnsi="Century Gothic" w:cs="Arial"/>
          <w:b/>
          <w:bC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Para melhor orientação dever-se-á, consultar as seguintes normas: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6118 - Projeto de estruturas de concreto – Procedimento;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6122 - Projeto e execução de fundações;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6123 - Forças devidas ao vento em edificações;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6489 - Prova de carga direta sobre terreno de fundação;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7678 - Segurança na execução de obras e serviços de construção;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12131 - Estacas - Prova de carga estática;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13208 - Estacas – Ensaio de carregamento dinâmico.</w:t>
      </w:r>
    </w:p>
    <w:p w:rsidR="007869A3" w:rsidRPr="00DD3BD1" w:rsidRDefault="007869A3">
      <w:pPr>
        <w:jc w:val="both"/>
        <w:rPr>
          <w:rStyle w:val="CharacterStyle2"/>
          <w:rFonts w:ascii="Century Gothic" w:hAnsi="Century Gothic"/>
          <w:spacing w:val="6"/>
        </w:rPr>
      </w:pPr>
    </w:p>
    <w:p w:rsidR="007869A3" w:rsidRDefault="00DD3BD1" w:rsidP="00DD3BD1">
      <w:pPr>
        <w:numPr>
          <w:ilvl w:val="1"/>
          <w:numId w:val="14"/>
        </w:numPr>
        <w:jc w:val="both"/>
        <w:rPr>
          <w:rStyle w:val="CharacterStyle1"/>
          <w:rFonts w:ascii="Century Gothic" w:hAnsi="Century Gothic" w:cs="Arial"/>
          <w:b/>
          <w:bCs/>
          <w:spacing w:val="-4"/>
          <w:sz w:val="22"/>
          <w:szCs w:val="22"/>
        </w:rPr>
      </w:pPr>
      <w:r>
        <w:rPr>
          <w:rStyle w:val="CharacterStyle1"/>
          <w:rFonts w:ascii="Century Gothic" w:hAnsi="Century Gothic" w:cs="Arial"/>
          <w:b/>
          <w:bCs/>
          <w:spacing w:val="-4"/>
          <w:sz w:val="22"/>
          <w:szCs w:val="22"/>
        </w:rPr>
        <w:t>–</w:t>
      </w:r>
      <w:r w:rsidR="007869A3" w:rsidRPr="00DD3BD1">
        <w:rPr>
          <w:rStyle w:val="CharacterStyle1"/>
          <w:rFonts w:ascii="Century Gothic" w:hAnsi="Century Gothic" w:cs="Arial"/>
          <w:b/>
          <w:bCs/>
          <w:spacing w:val="-4"/>
          <w:sz w:val="22"/>
          <w:szCs w:val="22"/>
        </w:rPr>
        <w:t xml:space="preserve"> ESTACAS</w:t>
      </w:r>
    </w:p>
    <w:p w:rsidR="00DD3BD1" w:rsidRPr="00DD3BD1" w:rsidRDefault="00DD3BD1" w:rsidP="00DD3BD1">
      <w:pPr>
        <w:ind w:left="360"/>
        <w:jc w:val="both"/>
        <w:rPr>
          <w:rStyle w:val="CharacterStyle1"/>
          <w:rFonts w:ascii="Century Gothic" w:hAnsi="Century Gothic" w:cs="Arial"/>
          <w:b/>
          <w:bCs/>
          <w:spacing w:val="-4"/>
          <w:sz w:val="22"/>
          <w:szCs w:val="22"/>
        </w:rPr>
      </w:pPr>
    </w:p>
    <w:p w:rsidR="007869A3" w:rsidRPr="00DD3BD1" w:rsidRDefault="007869A3">
      <w:pPr>
        <w:jc w:val="both"/>
        <w:rPr>
          <w:rStyle w:val="CharacterStyle1"/>
          <w:rFonts w:ascii="Century Gothic" w:hAnsi="Century Gothic" w:cs="Arial"/>
          <w:spacing w:val="4"/>
          <w:sz w:val="22"/>
          <w:szCs w:val="22"/>
        </w:rPr>
      </w:pPr>
      <w:r w:rsidRPr="00DD3BD1">
        <w:rPr>
          <w:rStyle w:val="CharacterStyle1"/>
          <w:rFonts w:ascii="Century Gothic" w:hAnsi="Century Gothic" w:cs="Arial"/>
          <w:spacing w:val="-4"/>
          <w:sz w:val="22"/>
          <w:szCs w:val="22"/>
        </w:rPr>
        <w:t xml:space="preserve">Inicialmente serão executadas estacas Metálicas em todo perímetro de divisa do terreno as quais são parte da contenção do subsolo. Após execução das contenções e escavação do subsolo, serão </w:t>
      </w:r>
      <w:r w:rsidRPr="00DD3BD1">
        <w:rPr>
          <w:rStyle w:val="CharacterStyle1"/>
          <w:rFonts w:ascii="Century Gothic" w:hAnsi="Century Gothic" w:cs="Arial"/>
          <w:spacing w:val="9"/>
          <w:sz w:val="22"/>
          <w:szCs w:val="22"/>
        </w:rPr>
        <w:t xml:space="preserve">executadas estacas escavada, </w:t>
      </w:r>
      <w:r w:rsidRPr="00DD3BD1">
        <w:rPr>
          <w:rStyle w:val="CharacterStyle1"/>
          <w:rFonts w:ascii="Century Gothic" w:hAnsi="Century Gothic" w:cs="Arial"/>
          <w:spacing w:val="9"/>
          <w:sz w:val="22"/>
          <w:szCs w:val="22"/>
        </w:rPr>
        <w:lastRenderedPageBreak/>
        <w:t xml:space="preserve">do tipo HÉLICE CONTÍNUA para fundação do corpo principal da edificação, conforme detalhado no </w:t>
      </w:r>
      <w:r w:rsidRPr="00DD3BD1">
        <w:rPr>
          <w:rStyle w:val="CharacterStyle1"/>
          <w:rFonts w:ascii="Century Gothic" w:hAnsi="Century Gothic" w:cs="Arial"/>
          <w:spacing w:val="4"/>
          <w:sz w:val="22"/>
          <w:szCs w:val="22"/>
        </w:rPr>
        <w:t>projeto estrutural.</w:t>
      </w:r>
    </w:p>
    <w:p w:rsidR="007869A3" w:rsidRPr="00DD3BD1" w:rsidRDefault="007869A3">
      <w:pPr>
        <w:jc w:val="both"/>
        <w:rPr>
          <w:rStyle w:val="CharacterStyle2"/>
          <w:rFonts w:ascii="Century Gothic" w:hAnsi="Century Gothic"/>
          <w:b/>
          <w:bCs/>
        </w:rPr>
      </w:pPr>
      <w:r w:rsidRPr="00DD3BD1">
        <w:rPr>
          <w:rStyle w:val="CharacterStyle2"/>
          <w:rFonts w:ascii="Century Gothic" w:hAnsi="Century Gothic"/>
          <w:spacing w:val="20"/>
        </w:rPr>
        <w:t xml:space="preserve">Todos os serviços de mobilização e desmobilização dos equipamentos para </w:t>
      </w:r>
      <w:r w:rsidRPr="00DD3BD1">
        <w:rPr>
          <w:rStyle w:val="CharacterStyle2"/>
          <w:rFonts w:ascii="Century Gothic" w:hAnsi="Century Gothic"/>
          <w:spacing w:val="12"/>
        </w:rPr>
        <w:t xml:space="preserve">execução das estacas deverão ser previstos e de responsabilidade da </w:t>
      </w:r>
      <w:r w:rsidRPr="00DD3BD1">
        <w:rPr>
          <w:rStyle w:val="CharacterStyle2"/>
          <w:rFonts w:ascii="Century Gothic" w:hAnsi="Century Gothic"/>
          <w:b/>
          <w:bCs/>
        </w:rPr>
        <w:t>CONTRATADA.</w:t>
      </w:r>
    </w:p>
    <w:p w:rsidR="007869A3" w:rsidRPr="00DD3BD1" w:rsidRDefault="007869A3">
      <w:pPr>
        <w:jc w:val="both"/>
        <w:rPr>
          <w:rStyle w:val="CharacterStyle2"/>
          <w:rFonts w:ascii="Century Gothic" w:hAnsi="Century Gothic"/>
          <w:b/>
          <w:bCs/>
          <w:spacing w:val="4"/>
        </w:rPr>
      </w:pPr>
      <w:r w:rsidRPr="00DD3BD1">
        <w:rPr>
          <w:rStyle w:val="CharacterStyle2"/>
          <w:rFonts w:ascii="Century Gothic" w:hAnsi="Century Gothic"/>
          <w:spacing w:val="26"/>
        </w:rPr>
        <w:t xml:space="preserve">As estacas deverão ser executadas por empresa especializada, com </w:t>
      </w:r>
      <w:r w:rsidRPr="00DD3BD1">
        <w:rPr>
          <w:rStyle w:val="CharacterStyle2"/>
          <w:rFonts w:ascii="Century Gothic" w:hAnsi="Century Gothic"/>
          <w:spacing w:val="18"/>
        </w:rPr>
        <w:t xml:space="preserve">equipamento próprio para este fim, com acompanhamento de engenheiro </w:t>
      </w:r>
      <w:r w:rsidRPr="00DD3BD1">
        <w:rPr>
          <w:rStyle w:val="CharacterStyle2"/>
          <w:rFonts w:ascii="Century Gothic" w:hAnsi="Century Gothic"/>
          <w:spacing w:val="9"/>
        </w:rPr>
        <w:t xml:space="preserve">técnico responsável que deverá apresentar à </w:t>
      </w:r>
      <w:r w:rsidR="0035480B" w:rsidRPr="00DD3BD1">
        <w:rPr>
          <w:rStyle w:val="CharacterStyle2"/>
          <w:rFonts w:ascii="Century Gothic" w:hAnsi="Century Gothic"/>
          <w:b/>
          <w:spacing w:val="9"/>
        </w:rPr>
        <w:t>FISCALIZAÇÃO</w:t>
      </w:r>
      <w:r w:rsidRPr="00DD3BD1">
        <w:rPr>
          <w:rStyle w:val="CharacterStyle2"/>
          <w:rFonts w:ascii="Century Gothic" w:hAnsi="Century Gothic"/>
          <w:spacing w:val="9"/>
        </w:rPr>
        <w:t xml:space="preserve"> da </w:t>
      </w:r>
      <w:r w:rsidRPr="00DD3BD1">
        <w:rPr>
          <w:rStyle w:val="CharacterStyle2"/>
          <w:rFonts w:ascii="Century Gothic" w:hAnsi="Century Gothic"/>
          <w:b/>
          <w:bCs/>
          <w:spacing w:val="9"/>
        </w:rPr>
        <w:t xml:space="preserve">CONTRATANTE </w:t>
      </w:r>
      <w:r w:rsidRPr="00DD3BD1">
        <w:rPr>
          <w:rStyle w:val="CharacterStyle2"/>
          <w:rFonts w:ascii="Century Gothic" w:hAnsi="Century Gothic"/>
          <w:spacing w:val="9"/>
        </w:rPr>
        <w:t xml:space="preserve">a </w:t>
      </w:r>
      <w:r w:rsidRPr="00DD3BD1">
        <w:rPr>
          <w:rStyle w:val="CharacterStyle2"/>
          <w:rFonts w:ascii="Century Gothic" w:hAnsi="Century Gothic"/>
          <w:spacing w:val="14"/>
        </w:rPr>
        <w:t xml:space="preserve">ART de execução, devidamente recolhida </w:t>
      </w:r>
      <w:r w:rsidRPr="00DD3BD1">
        <w:rPr>
          <w:rStyle w:val="CharacterStyle2"/>
          <w:rFonts w:ascii="Century Gothic" w:hAnsi="Century Gothic"/>
          <w:spacing w:val="8"/>
        </w:rPr>
        <w:t xml:space="preserve">junto ao CREA, e o relatório técnico de cravação, devidamente assinado pelo RT </w:t>
      </w:r>
      <w:r w:rsidRPr="00DD3BD1">
        <w:rPr>
          <w:rStyle w:val="CharacterStyle2"/>
          <w:rFonts w:ascii="Century Gothic" w:hAnsi="Century Gothic"/>
          <w:spacing w:val="4"/>
        </w:rPr>
        <w:t xml:space="preserve">da empresa especializada e pelo RT da empresa </w:t>
      </w:r>
      <w:r w:rsidRPr="00DD3BD1">
        <w:rPr>
          <w:rStyle w:val="CharacterStyle2"/>
          <w:rFonts w:ascii="Century Gothic" w:hAnsi="Century Gothic"/>
          <w:b/>
          <w:bCs/>
          <w:spacing w:val="4"/>
        </w:rPr>
        <w:t>CONTRATADA.</w:t>
      </w:r>
    </w:p>
    <w:p w:rsidR="007869A3" w:rsidRPr="00DD3BD1" w:rsidRDefault="007869A3">
      <w:pPr>
        <w:jc w:val="both"/>
        <w:rPr>
          <w:rStyle w:val="CharacterStyle2"/>
          <w:rFonts w:ascii="Century Gothic" w:hAnsi="Century Gothic"/>
          <w:spacing w:val="11"/>
        </w:rPr>
      </w:pPr>
    </w:p>
    <w:p w:rsidR="007869A3" w:rsidRDefault="007869A3" w:rsidP="00DD3BD1">
      <w:pPr>
        <w:numPr>
          <w:ilvl w:val="2"/>
          <w:numId w:val="14"/>
        </w:numPr>
        <w:jc w:val="both"/>
        <w:rPr>
          <w:rFonts w:ascii="Century Gothic" w:hAnsi="Century Gothic" w:cs="Arial"/>
          <w:b/>
          <w:bCs/>
          <w:caps/>
          <w:sz w:val="22"/>
          <w:szCs w:val="22"/>
        </w:rPr>
      </w:pPr>
      <w:r w:rsidRPr="00DD3BD1">
        <w:rPr>
          <w:rFonts w:ascii="Century Gothic" w:hAnsi="Century Gothic" w:cs="Arial"/>
          <w:b/>
          <w:bCs/>
          <w:caps/>
          <w:sz w:val="22"/>
          <w:szCs w:val="22"/>
        </w:rPr>
        <w:t>- Estaca Hélice Contínua</w:t>
      </w:r>
    </w:p>
    <w:p w:rsidR="00DD3BD1" w:rsidRPr="00DD3BD1" w:rsidRDefault="00DD3BD1" w:rsidP="00DD3BD1">
      <w:pPr>
        <w:ind w:left="720"/>
        <w:jc w:val="both"/>
        <w:rPr>
          <w:rFonts w:ascii="Century Gothic" w:hAnsi="Century Gothic" w:cs="Arial"/>
          <w:b/>
          <w:bCs/>
          <w:cap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É uma estaca de deslocamento, executada através da introdução, no terreno, de um trado helicoidal contínuo, com o comprimento integral previsto para a estaca. O trado possui um tubo interno, pelo qual se executará a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xml:space="preserve">, simultaneamente à retirada do mesmo, evitando, desta forma, o </w:t>
      </w:r>
      <w:proofErr w:type="spellStart"/>
      <w:r w:rsidRPr="00DD3BD1">
        <w:rPr>
          <w:rFonts w:ascii="Century Gothic" w:hAnsi="Century Gothic" w:cs="Arial"/>
          <w:sz w:val="22"/>
          <w:szCs w:val="22"/>
        </w:rPr>
        <w:t>desconfinamento</w:t>
      </w:r>
      <w:proofErr w:type="spellEnd"/>
      <w:r w:rsidRPr="00DD3BD1">
        <w:rPr>
          <w:rFonts w:ascii="Century Gothic" w:hAnsi="Century Gothic" w:cs="Arial"/>
          <w:sz w:val="22"/>
          <w:szCs w:val="22"/>
        </w:rPr>
        <w:t xml:space="preserve"> do solo. Este tipo de estaca tem como principais características a alta produtividade, monitoramento eletrônico durante todas as fases de execução e inexistência de vibração. </w:t>
      </w:r>
    </w:p>
    <w:p w:rsidR="007869A3" w:rsidRDefault="007869A3">
      <w:pPr>
        <w:jc w:val="both"/>
        <w:rPr>
          <w:rFonts w:ascii="Century Gothic" w:hAnsi="Century Gothic" w:cs="Arial"/>
          <w:sz w:val="22"/>
          <w:szCs w:val="22"/>
        </w:rPr>
      </w:pPr>
      <w:r w:rsidRPr="00DD3BD1">
        <w:rPr>
          <w:rFonts w:ascii="Century Gothic" w:hAnsi="Century Gothic" w:cs="Arial"/>
          <w:sz w:val="22"/>
          <w:szCs w:val="22"/>
        </w:rPr>
        <w:t xml:space="preserve">Os materiais utilizados para a execução das fundações profundas, concreto, aço e forma, obedecerão às especificações de projeto e normas da ABNT. Ao efetuar a fundação em profundidade, não deverá a </w:t>
      </w:r>
      <w:r w:rsidRPr="00DD3BD1">
        <w:rPr>
          <w:rFonts w:ascii="Century Gothic" w:hAnsi="Century Gothic" w:cs="Arial"/>
          <w:b/>
          <w:sz w:val="22"/>
          <w:szCs w:val="22"/>
        </w:rPr>
        <w:t>CONTRATADA</w:t>
      </w:r>
      <w:r w:rsidRPr="00DD3BD1">
        <w:rPr>
          <w:rFonts w:ascii="Century Gothic" w:hAnsi="Century Gothic" w:cs="Arial"/>
          <w:sz w:val="22"/>
          <w:szCs w:val="22"/>
        </w:rPr>
        <w:t xml:space="preserve"> restringir-se às profundidades pré-estabelecidas em projeto, mas prosseguir na cravação e/ou escavação até onde a camada de base apresentar resistência compatível com as cargas previstas para as fundações. Qualquer modificação durante a execução dos trabalhos, só poderá ser executada depois de autenticada pelo PROJETISTA, sem que tal autenticação prejudique, de qualquer modo, o disposto quanto à responsabilidade da </w:t>
      </w:r>
      <w:r w:rsidRPr="00DD3BD1">
        <w:rPr>
          <w:rFonts w:ascii="Century Gothic" w:hAnsi="Century Gothic" w:cs="Arial"/>
          <w:b/>
          <w:sz w:val="22"/>
          <w:szCs w:val="22"/>
        </w:rPr>
        <w:t>CONTRATADA</w:t>
      </w:r>
      <w:r w:rsidRPr="00DD3BD1">
        <w:rPr>
          <w:rFonts w:ascii="Century Gothic" w:hAnsi="Century Gothic" w:cs="Arial"/>
          <w:sz w:val="22"/>
          <w:szCs w:val="22"/>
        </w:rPr>
        <w:t>.</w:t>
      </w:r>
    </w:p>
    <w:p w:rsidR="00DD3BD1" w:rsidRPr="00DD3BD1" w:rsidRDefault="00DD3BD1">
      <w:pPr>
        <w:jc w:val="both"/>
        <w:rPr>
          <w:rFonts w:ascii="Century Gothic" w:hAnsi="Century Gothic" w:cs="Arial"/>
          <w:sz w:val="22"/>
          <w:szCs w:val="22"/>
        </w:rPr>
      </w:pPr>
    </w:p>
    <w:p w:rsidR="007869A3" w:rsidRDefault="007869A3">
      <w:pPr>
        <w:jc w:val="both"/>
        <w:rPr>
          <w:rFonts w:ascii="Century Gothic" w:hAnsi="Century Gothic" w:cs="Arial"/>
          <w:sz w:val="22"/>
          <w:szCs w:val="22"/>
        </w:rPr>
      </w:pPr>
      <w:r w:rsidRPr="00DD3BD1">
        <w:rPr>
          <w:rFonts w:ascii="Century Gothic" w:hAnsi="Century Gothic" w:cs="Arial"/>
          <w:sz w:val="22"/>
          <w:szCs w:val="22"/>
        </w:rPr>
        <w:t>A metodologia de execução obedecerá ao seguinte roteiro:</w:t>
      </w:r>
    </w:p>
    <w:p w:rsidR="00DD3BD1" w:rsidRPr="00DD3BD1" w:rsidRDefault="00DD3BD1">
      <w:pPr>
        <w:jc w:val="both"/>
        <w:rPr>
          <w:rFonts w:ascii="Century Gothic" w:hAnsi="Century Gothic" w:cs="Arial"/>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Posicionamento do equipamento e perfuração do terreno com o trado até a profundidade definida em projeto. Durante essa etapa, o solo é bloqueado pelo fundo, e assim o material preenche as hélices do trado.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Injeção de concreto bombeado pelo corpo central do trado até o topo, </w:t>
      </w:r>
      <w:proofErr w:type="gramStart"/>
      <w:r w:rsidRPr="00DD3BD1">
        <w:rPr>
          <w:rFonts w:ascii="Century Gothic" w:hAnsi="Century Gothic" w:cs="Arial"/>
          <w:sz w:val="22"/>
          <w:szCs w:val="22"/>
        </w:rPr>
        <w:t>sob pressão</w:t>
      </w:r>
      <w:proofErr w:type="gramEnd"/>
      <w:r w:rsidRPr="00DD3BD1">
        <w:rPr>
          <w:rFonts w:ascii="Century Gothic" w:hAnsi="Century Gothic" w:cs="Arial"/>
          <w:sz w:val="22"/>
          <w:szCs w:val="22"/>
        </w:rPr>
        <w:t>.</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Retirada contínua e lenta do trado, sendo o espaço anteriormente ocupado pelo trado preenchido com concreto, que é mantido </w:t>
      </w:r>
      <w:proofErr w:type="gramStart"/>
      <w:r w:rsidRPr="00DD3BD1">
        <w:rPr>
          <w:rFonts w:ascii="Century Gothic" w:hAnsi="Century Gothic" w:cs="Arial"/>
          <w:sz w:val="22"/>
          <w:szCs w:val="22"/>
        </w:rPr>
        <w:t>sob pressão</w:t>
      </w:r>
      <w:proofErr w:type="gramEnd"/>
      <w:r w:rsidRPr="00DD3BD1">
        <w:rPr>
          <w:rFonts w:ascii="Century Gothic" w:hAnsi="Century Gothic" w:cs="Arial"/>
          <w:sz w:val="22"/>
          <w:szCs w:val="22"/>
        </w:rPr>
        <w:t xml:space="preserve">, medida no topo do trado, até o final de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Nesta etapa é utilizado o “limpador mecânico”, que permite retirar o material das hélices do trado.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Posicionamento da armadura imediatamente após o término da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enquanto o concreto ainda está em início de cura.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Para controlar a pressão de bombeamento do concreto, existe um instrumento medidor digital que informa todos os dados de execução da estaca, tais como: inclinação da haste, profundidade da perfuração, torque </w:t>
      </w:r>
      <w:r w:rsidRPr="00DD3BD1">
        <w:rPr>
          <w:rFonts w:ascii="Century Gothic" w:hAnsi="Century Gothic" w:cs="Arial"/>
          <w:sz w:val="22"/>
          <w:szCs w:val="22"/>
        </w:rPr>
        <w:lastRenderedPageBreak/>
        <w:t>e velocidade de rotação da hélice, pressão de injeção, perdas e consumo de concreto.</w:t>
      </w:r>
    </w:p>
    <w:p w:rsidR="007869A3" w:rsidRPr="00DD3BD1" w:rsidRDefault="007869A3">
      <w:pPr>
        <w:jc w:val="both"/>
        <w:rPr>
          <w:rStyle w:val="CharacterStyle2"/>
          <w:rFonts w:ascii="Century Gothic" w:hAnsi="Century Gothic"/>
          <w:spacing w:val="8"/>
        </w:rPr>
      </w:pPr>
      <w:r w:rsidRPr="00DD3BD1">
        <w:rPr>
          <w:rStyle w:val="CharacterStyle1"/>
          <w:rFonts w:ascii="Century Gothic" w:hAnsi="Century Gothic" w:cs="Arial"/>
          <w:spacing w:val="9"/>
          <w:sz w:val="22"/>
          <w:szCs w:val="22"/>
        </w:rPr>
        <w:t>D</w:t>
      </w:r>
      <w:r w:rsidRPr="00DD3BD1">
        <w:rPr>
          <w:rStyle w:val="CharacterStyle2"/>
          <w:rFonts w:ascii="Century Gothic" w:hAnsi="Century Gothic"/>
          <w:spacing w:val="11"/>
        </w:rPr>
        <w:t xml:space="preserve">everá ser executada a armação conforme indicado em projeto, </w:t>
      </w:r>
      <w:r w:rsidRPr="00DD3BD1">
        <w:rPr>
          <w:rStyle w:val="CharacterStyle2"/>
          <w:rFonts w:ascii="Century Gothic" w:hAnsi="Century Gothic"/>
          <w:spacing w:val="6"/>
        </w:rPr>
        <w:t xml:space="preserve">utilizando-se para isto equipamentos necessários paro tal procedimento, uma vez </w:t>
      </w:r>
      <w:r w:rsidRPr="00DD3BD1">
        <w:rPr>
          <w:rStyle w:val="CharacterStyle2"/>
          <w:rFonts w:ascii="Century Gothic" w:hAnsi="Century Gothic"/>
          <w:spacing w:val="8"/>
        </w:rPr>
        <w:t xml:space="preserve">que a armação destas estacas é lançada após a </w:t>
      </w:r>
      <w:proofErr w:type="spellStart"/>
      <w:r w:rsidRPr="00DD3BD1">
        <w:rPr>
          <w:rStyle w:val="CharacterStyle2"/>
          <w:rFonts w:ascii="Century Gothic" w:hAnsi="Century Gothic"/>
          <w:spacing w:val="8"/>
        </w:rPr>
        <w:t>concretagem</w:t>
      </w:r>
      <w:proofErr w:type="spellEnd"/>
      <w:r w:rsidRPr="00DD3BD1">
        <w:rPr>
          <w:rStyle w:val="CharacterStyle2"/>
          <w:rFonts w:ascii="Century Gothic" w:hAnsi="Century Gothic"/>
          <w:spacing w:val="8"/>
        </w:rPr>
        <w:t xml:space="preserve"> das mesmas.</w:t>
      </w:r>
    </w:p>
    <w:p w:rsidR="007869A3" w:rsidRPr="00DD3BD1" w:rsidRDefault="007869A3">
      <w:pPr>
        <w:jc w:val="both"/>
        <w:rPr>
          <w:rStyle w:val="CharacterStyle2"/>
          <w:rFonts w:ascii="Century Gothic" w:hAnsi="Century Gothic"/>
          <w:spacing w:val="11"/>
        </w:rPr>
      </w:pPr>
      <w:r w:rsidRPr="00DD3BD1">
        <w:rPr>
          <w:rStyle w:val="CharacterStyle2"/>
          <w:rFonts w:ascii="Century Gothic" w:hAnsi="Century Gothic"/>
          <w:spacing w:val="15"/>
        </w:rPr>
        <w:t xml:space="preserve">O topo da estaca, acima da cota de arrasamento, deverá ser demolido. A </w:t>
      </w:r>
      <w:r w:rsidRPr="00DD3BD1">
        <w:rPr>
          <w:rStyle w:val="CharacterStyle2"/>
          <w:rFonts w:ascii="Century Gothic" w:hAnsi="Century Gothic"/>
          <w:spacing w:val="9"/>
        </w:rPr>
        <w:t xml:space="preserve">seção resultante deve ser plana e perpendicular ao eixo da estaca e a operação </w:t>
      </w:r>
      <w:r w:rsidRPr="00DD3BD1">
        <w:rPr>
          <w:rStyle w:val="CharacterStyle2"/>
          <w:rFonts w:ascii="Century Gothic" w:hAnsi="Century Gothic"/>
          <w:spacing w:val="14"/>
        </w:rPr>
        <w:t xml:space="preserve">de demolição deverá ser executada de modo a não causar danos à estaca. </w:t>
      </w:r>
      <w:r w:rsidRPr="00DD3BD1">
        <w:rPr>
          <w:rStyle w:val="CharacterStyle2"/>
          <w:rFonts w:ascii="Century Gothic" w:hAnsi="Century Gothic"/>
          <w:spacing w:val="6"/>
        </w:rPr>
        <w:t xml:space="preserve">Nesta operação, podem ser utilizados ponteiros ou marteletes leves, trabalhando </w:t>
      </w:r>
      <w:r w:rsidRPr="00DD3BD1">
        <w:rPr>
          <w:rStyle w:val="CharacterStyle2"/>
          <w:rFonts w:ascii="Century Gothic" w:hAnsi="Century Gothic"/>
          <w:spacing w:val="11"/>
        </w:rPr>
        <w:t>com pequena inclinação, para cima, em relação à horizontal.</w:t>
      </w:r>
    </w:p>
    <w:p w:rsidR="007869A3" w:rsidRPr="00DD3BD1" w:rsidRDefault="007869A3">
      <w:pPr>
        <w:jc w:val="both"/>
        <w:rPr>
          <w:rStyle w:val="CharacterStyle2"/>
          <w:rFonts w:ascii="Century Gothic" w:hAnsi="Century Gothic"/>
          <w:spacing w:val="10"/>
        </w:rPr>
      </w:pPr>
      <w:r w:rsidRPr="00DD3BD1">
        <w:rPr>
          <w:rStyle w:val="CharacterStyle2"/>
          <w:rFonts w:ascii="Century Gothic" w:hAnsi="Century Gothic"/>
          <w:spacing w:val="8"/>
        </w:rPr>
        <w:t xml:space="preserve">No caso de estacas danificadas até abaixo da cota de arrasamento ou estacas </w:t>
      </w:r>
      <w:r w:rsidRPr="00DD3BD1">
        <w:rPr>
          <w:rStyle w:val="CharacterStyle2"/>
          <w:rFonts w:ascii="Century Gothic" w:hAnsi="Century Gothic"/>
          <w:spacing w:val="15"/>
        </w:rPr>
        <w:t xml:space="preserve">cujo topo resulte abaixo da cota de arrasamento prevista, deve-se fazer a </w:t>
      </w:r>
      <w:r w:rsidRPr="00DD3BD1">
        <w:rPr>
          <w:rStyle w:val="CharacterStyle2"/>
          <w:rFonts w:ascii="Century Gothic" w:hAnsi="Century Gothic"/>
          <w:spacing w:val="25"/>
        </w:rPr>
        <w:t xml:space="preserve">demolição do comprimento necessário da estaca, de modo a expor o </w:t>
      </w:r>
      <w:r w:rsidRPr="00DD3BD1">
        <w:rPr>
          <w:rStyle w:val="CharacterStyle2"/>
          <w:rFonts w:ascii="Century Gothic" w:hAnsi="Century Gothic"/>
          <w:spacing w:val="26"/>
        </w:rPr>
        <w:t xml:space="preserve">comprimento de transpasse da armadura e recompô-lo até a cota de </w:t>
      </w:r>
      <w:r w:rsidRPr="00DD3BD1">
        <w:rPr>
          <w:rStyle w:val="CharacterStyle2"/>
          <w:rFonts w:ascii="Century Gothic" w:hAnsi="Century Gothic"/>
          <w:spacing w:val="10"/>
        </w:rPr>
        <w:t>arrasamento. A armadura da estaca deve ser prolongada dentro deste trecho.</w:t>
      </w:r>
    </w:p>
    <w:p w:rsidR="007869A3" w:rsidRPr="00DD3BD1" w:rsidRDefault="007869A3">
      <w:pPr>
        <w:jc w:val="both"/>
        <w:rPr>
          <w:rStyle w:val="CharacterStyle1"/>
          <w:rFonts w:ascii="Century Gothic" w:hAnsi="Century Gothic" w:cs="Arial"/>
          <w:spacing w:val="8"/>
          <w:sz w:val="22"/>
          <w:szCs w:val="22"/>
        </w:rPr>
      </w:pPr>
      <w:r w:rsidRPr="00DD3BD1">
        <w:rPr>
          <w:rStyle w:val="CharacterStyle1"/>
          <w:rFonts w:ascii="Century Gothic" w:hAnsi="Century Gothic" w:cs="Arial"/>
          <w:spacing w:val="12"/>
          <w:sz w:val="22"/>
          <w:szCs w:val="22"/>
        </w:rPr>
        <w:t xml:space="preserve">Em nosso caso, no arrasamento das estacas, as ferragens das mesmas não </w:t>
      </w:r>
      <w:r w:rsidRPr="00DD3BD1">
        <w:rPr>
          <w:rStyle w:val="CharacterStyle1"/>
          <w:rFonts w:ascii="Century Gothic" w:hAnsi="Century Gothic" w:cs="Arial"/>
          <w:spacing w:val="8"/>
          <w:sz w:val="22"/>
          <w:szCs w:val="22"/>
        </w:rPr>
        <w:t>devem ser cortadas após nivelamento das cabeças das estacas.</w:t>
      </w:r>
    </w:p>
    <w:p w:rsidR="007869A3" w:rsidRPr="00DD3BD1" w:rsidRDefault="007869A3">
      <w:pPr>
        <w:jc w:val="both"/>
        <w:rPr>
          <w:rFonts w:ascii="Century Gothic" w:hAnsi="Century Gothic" w:cs="Arial"/>
          <w:sz w:val="22"/>
          <w:szCs w:val="22"/>
        </w:rPr>
      </w:pPr>
    </w:p>
    <w:p w:rsidR="007869A3" w:rsidRDefault="007869A3" w:rsidP="00DD3BD1">
      <w:pPr>
        <w:numPr>
          <w:ilvl w:val="2"/>
          <w:numId w:val="14"/>
        </w:numPr>
        <w:jc w:val="both"/>
        <w:rPr>
          <w:rFonts w:ascii="Century Gothic" w:hAnsi="Century Gothic" w:cs="Arial"/>
          <w:b/>
          <w:bCs/>
          <w:caps/>
          <w:sz w:val="22"/>
          <w:szCs w:val="22"/>
        </w:rPr>
      </w:pPr>
      <w:r w:rsidRPr="00DD3BD1">
        <w:rPr>
          <w:rFonts w:ascii="Century Gothic" w:hAnsi="Century Gothic" w:cs="Arial"/>
          <w:b/>
          <w:bCs/>
          <w:caps/>
          <w:sz w:val="22"/>
          <w:szCs w:val="22"/>
        </w:rPr>
        <w:t>- Estacas metálicas</w:t>
      </w:r>
    </w:p>
    <w:p w:rsidR="00DD3BD1" w:rsidRPr="00DD3BD1" w:rsidRDefault="00DD3BD1" w:rsidP="00DD3BD1">
      <w:pPr>
        <w:ind w:left="720"/>
        <w:jc w:val="both"/>
        <w:rPr>
          <w:rFonts w:ascii="Century Gothic" w:hAnsi="Century Gothic" w:cs="Arial"/>
          <w:b/>
          <w:bCs/>
          <w:cap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Na seção transversal dos perfis de aço deverá ser desprezada a área ao longo da periferia em contato com o solo no valor de 1,5mm da sua espessura.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Havendo, porém, trecho desenterrado, imerso em aterro com materiais capazes de atacar o aço ou a existência de qualquer outro meio agressivo, será obrigatório </w:t>
      </w:r>
      <w:proofErr w:type="gramStart"/>
      <w:r w:rsidRPr="00DD3BD1">
        <w:rPr>
          <w:rFonts w:ascii="Century Gothic" w:hAnsi="Century Gothic" w:cs="Arial"/>
          <w:sz w:val="22"/>
          <w:szCs w:val="22"/>
        </w:rPr>
        <w:t>a</w:t>
      </w:r>
      <w:proofErr w:type="gramEnd"/>
      <w:r w:rsidRPr="00DD3BD1">
        <w:rPr>
          <w:rFonts w:ascii="Century Gothic" w:hAnsi="Century Gothic" w:cs="Arial"/>
          <w:sz w:val="22"/>
          <w:szCs w:val="22"/>
        </w:rPr>
        <w:t xml:space="preserve"> proteção desse trecho.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As estacas metálicas deverão ser retilíneas, admitindo-se, como tais, as que apresentem raio de curvatura, em qualquer ponto do eixo, maior que 400,0 metros.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As estacas poderão ser emendadas por solda, de maneira que a emenda tenha resistência maior ou igual às partes emendadas.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Para efeito de cravação, o estaqueamento deverá obedecer às especificações próprias e, sobretudo: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 cabeçote a ser colocado na cabeça das estacas deverá estar ajustado, evitando-se assim excentricidades e inclinações indesejáveis;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 controle de execução deverá seguir rigorosamente as instruções contidas em especificações próprias.</w:t>
      </w:r>
    </w:p>
    <w:p w:rsidR="007869A3" w:rsidRPr="00DD3BD1" w:rsidRDefault="007869A3">
      <w:pPr>
        <w:jc w:val="both"/>
        <w:rPr>
          <w:rFonts w:ascii="Century Gothic" w:hAnsi="Century Gothic" w:cs="Arial"/>
          <w:sz w:val="22"/>
          <w:szCs w:val="22"/>
        </w:rPr>
      </w:pPr>
    </w:p>
    <w:p w:rsidR="007869A3" w:rsidRDefault="007869A3" w:rsidP="00DD3BD1">
      <w:pPr>
        <w:numPr>
          <w:ilvl w:val="1"/>
          <w:numId w:val="14"/>
        </w:numPr>
        <w:jc w:val="both"/>
        <w:rPr>
          <w:rFonts w:ascii="Century Gothic" w:hAnsi="Century Gothic" w:cs="Arial"/>
          <w:b/>
          <w:bCs/>
          <w:caps/>
          <w:sz w:val="22"/>
          <w:szCs w:val="22"/>
        </w:rPr>
      </w:pPr>
      <w:r w:rsidRPr="00DD3BD1">
        <w:rPr>
          <w:rFonts w:ascii="Century Gothic" w:hAnsi="Century Gothic" w:cs="Arial"/>
          <w:b/>
          <w:bCs/>
          <w:caps/>
          <w:sz w:val="22"/>
          <w:szCs w:val="22"/>
        </w:rPr>
        <w:t>- CONTROLES Executivos</w:t>
      </w:r>
    </w:p>
    <w:p w:rsidR="00DD3BD1" w:rsidRPr="00DD3BD1" w:rsidRDefault="00DD3BD1" w:rsidP="00DD3BD1">
      <w:pPr>
        <w:ind w:left="360"/>
        <w:jc w:val="both"/>
        <w:rPr>
          <w:rFonts w:ascii="Century Gothic" w:hAnsi="Century Gothic" w:cs="Arial"/>
          <w:b/>
          <w:bCs/>
          <w:cap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Na execução das estacas, o operador não deverá restringir-se, rigorosamente, à profundidade prevista no projeto, realizando, porém, a cravação até onde a nega da estaca e o material extraído indicarem a presença de camada suficientemente resistente para suportar a obra a ser executada.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lastRenderedPageBreak/>
        <w:t>Quando da cravação de estacas vizinhas, sobretudo a distâncias inferiores a 5 (cinco) diâmetros e, mais particularmente, no caso de peças moldadas no solo, serão tomados os maiores cuidados no sentido de evitar a possível danificação das estacas existentes (recém - cravadas), pela penetração das novas.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Em todos os blocos de coroamento deverão ser utilizadas formas de madeira. Como o fundo da cava será recoberto com concreto magro, deverá ser evitado que ele cubra a cabeça das estacas. Para tanto, recomendar-se-á que a cabeça da estaca fique em cota mais alta que o fundo da escavação. A cota definitiva só deverá ser atingida após o lançamento do concreto magro.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As cabeças das estacas, caso seja necessário, deverão ser cortadas com ponteiros até que se atinja a cota de arrasamento prevista, não sendo admitido nenhum outro aparelho para tal serviço. Não será admissível a utilização de sistemas pneumáticos que possam ocasionar vibração excessiva nas estacas. As estacas deverão penetrar no bloco de coroamento conforme detalhado no projeto.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Os materiais a serem utilizados na produção de estacas (água, pedra, areia, aço, cimento e madeira), deverão respeitar as prescrições contidas nas respectivas normas da ABNT. É permitida a utilização de aditivos e adições respeitadas às especificações dos fabricantes.</w:t>
      </w:r>
    </w:p>
    <w:p w:rsidR="007869A3" w:rsidRPr="00DD3BD1" w:rsidRDefault="007869A3">
      <w:pPr>
        <w:jc w:val="both"/>
        <w:rPr>
          <w:rFonts w:ascii="Century Gothic" w:hAnsi="Century Gothic" w:cs="Arial"/>
          <w:sz w:val="22"/>
          <w:szCs w:val="22"/>
        </w:rPr>
      </w:pPr>
    </w:p>
    <w:p w:rsidR="007869A3" w:rsidRDefault="00DD3BD1" w:rsidP="00DD3BD1">
      <w:pPr>
        <w:numPr>
          <w:ilvl w:val="1"/>
          <w:numId w:val="14"/>
        </w:numPr>
        <w:jc w:val="both"/>
        <w:rPr>
          <w:rFonts w:ascii="Century Gothic" w:hAnsi="Century Gothic" w:cs="Arial"/>
          <w:b/>
          <w:bCs/>
          <w:caps/>
          <w:sz w:val="22"/>
          <w:szCs w:val="22"/>
        </w:rPr>
      </w:pPr>
      <w:r>
        <w:rPr>
          <w:rFonts w:ascii="Century Gothic" w:hAnsi="Century Gothic" w:cs="Arial"/>
          <w:b/>
          <w:bCs/>
          <w:caps/>
          <w:sz w:val="22"/>
          <w:szCs w:val="22"/>
        </w:rPr>
        <w:t>–</w:t>
      </w:r>
      <w:r w:rsidR="007869A3" w:rsidRPr="00DD3BD1">
        <w:rPr>
          <w:rFonts w:ascii="Century Gothic" w:hAnsi="Century Gothic" w:cs="Arial"/>
          <w:b/>
          <w:bCs/>
          <w:caps/>
          <w:sz w:val="22"/>
          <w:szCs w:val="22"/>
        </w:rPr>
        <w:t xml:space="preserve"> Tolerâncias</w:t>
      </w:r>
    </w:p>
    <w:p w:rsidR="00DD3BD1" w:rsidRPr="00DD3BD1" w:rsidRDefault="00DD3BD1" w:rsidP="00DD3BD1">
      <w:pPr>
        <w:ind w:left="360"/>
        <w:jc w:val="both"/>
        <w:rPr>
          <w:rFonts w:ascii="Century Gothic" w:hAnsi="Century Gothic" w:cs="Arial"/>
          <w:b/>
          <w:bCs/>
          <w:cap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1.5.1 - Quanto à excentricidade</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De estacas isoladas não travadas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No caso de estacas isoladas não travadas, em duas direções aproximadamente ortogonais, será tolerado um desvio, entre eixos de estaca e ponto de aplicação da resultante das solicitações do pilar, de 10% do diâmetro da estaca. Será obrigatório, na verificação de segurança à </w:t>
      </w:r>
      <w:proofErr w:type="spellStart"/>
      <w:r w:rsidRPr="00DD3BD1">
        <w:rPr>
          <w:rFonts w:ascii="Century Gothic" w:hAnsi="Century Gothic" w:cs="Arial"/>
          <w:sz w:val="22"/>
          <w:szCs w:val="22"/>
        </w:rPr>
        <w:t>flambagem</w:t>
      </w:r>
      <w:proofErr w:type="spellEnd"/>
      <w:r w:rsidRPr="00DD3BD1">
        <w:rPr>
          <w:rFonts w:ascii="Century Gothic" w:hAnsi="Century Gothic" w:cs="Arial"/>
          <w:sz w:val="22"/>
          <w:szCs w:val="22"/>
        </w:rPr>
        <w:t xml:space="preserve"> do pilar, levar em conta um acréscimo de </w:t>
      </w:r>
      <w:proofErr w:type="spellStart"/>
      <w:r w:rsidRPr="00DD3BD1">
        <w:rPr>
          <w:rFonts w:ascii="Century Gothic" w:hAnsi="Century Gothic" w:cs="Arial"/>
          <w:sz w:val="22"/>
          <w:szCs w:val="22"/>
        </w:rPr>
        <w:t>flambagem</w:t>
      </w:r>
      <w:proofErr w:type="spellEnd"/>
      <w:r w:rsidRPr="00DD3BD1">
        <w:rPr>
          <w:rFonts w:ascii="Century Gothic" w:hAnsi="Century Gothic" w:cs="Arial"/>
          <w:sz w:val="22"/>
          <w:szCs w:val="22"/>
        </w:rPr>
        <w:t xml:space="preserve"> dependente das condições de </w:t>
      </w:r>
      <w:proofErr w:type="spellStart"/>
      <w:r w:rsidRPr="00DD3BD1">
        <w:rPr>
          <w:rFonts w:ascii="Century Gothic" w:hAnsi="Century Gothic" w:cs="Arial"/>
          <w:sz w:val="22"/>
          <w:szCs w:val="22"/>
        </w:rPr>
        <w:t>engastamento</w:t>
      </w:r>
      <w:proofErr w:type="spellEnd"/>
      <w:r w:rsidRPr="00DD3BD1">
        <w:rPr>
          <w:rFonts w:ascii="Century Gothic" w:hAnsi="Century Gothic" w:cs="Arial"/>
          <w:sz w:val="22"/>
          <w:szCs w:val="22"/>
        </w:rPr>
        <w:t xml:space="preserve"> da estaca.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De estacas isoladas travadas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Neste caso, as vigas de travamento deverão ser dimensionadas para a excentricidade real quando a mesma ultrapassar o valor do item anterior. Quanto à </w:t>
      </w:r>
      <w:proofErr w:type="spellStart"/>
      <w:r w:rsidRPr="00DD3BD1">
        <w:rPr>
          <w:rFonts w:ascii="Century Gothic" w:hAnsi="Century Gothic" w:cs="Arial"/>
          <w:sz w:val="22"/>
          <w:szCs w:val="22"/>
        </w:rPr>
        <w:t>flambagem</w:t>
      </w:r>
      <w:proofErr w:type="spellEnd"/>
      <w:r w:rsidRPr="00DD3BD1">
        <w:rPr>
          <w:rFonts w:ascii="Century Gothic" w:hAnsi="Century Gothic" w:cs="Arial"/>
          <w:sz w:val="22"/>
          <w:szCs w:val="22"/>
        </w:rPr>
        <w:t xml:space="preserve"> e verificação, deverá ser efetuada apenas quanto ao pilar.</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Do conjunto de estacas alinhadas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Para excentricidade na direção do plano das estacas, deverá ser verificada a solicitação nas estacas. Admitir-se-á, sem correção, um acréscimo de, no máximo, 15% sobre a carga admissível de projeto da estaca. Acréscimos superiores a este deverão ser corrigidos, mediante acréscimo de estacas ou recurso estrutural.</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Do conjunto de estacas não alinhadas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Deverá ser verificada a solicitação em todas as estacas, admitindo-se, na estaca mais solicitada, que seja ultrapassada em 15% a carga admissível de projeto. Acréscimos superiores a este, deverão ser corrigidos conforme item anterior.</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1.5.2 - Quanto ao desvio de inclinação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lastRenderedPageBreak/>
        <w:t>Sempre que uma estaca apresentar desvio angular em relação à posição projetada, deverá ser efetuada verificação de estabilidade, tolerando-se sem medidas corretivas um desvio de 1:100. Em se tratando de grupo de estacas, a verificação deverá ser efetuada para o conjunto, levando-se em conta a contenção do solo e as ligações estruturais.</w:t>
      </w:r>
    </w:p>
    <w:p w:rsidR="007869A3" w:rsidRPr="00DD3BD1" w:rsidRDefault="007869A3">
      <w:pPr>
        <w:jc w:val="both"/>
        <w:rPr>
          <w:rFonts w:ascii="Century Gothic" w:hAnsi="Century Gothic" w:cs="Arial"/>
          <w:sz w:val="22"/>
          <w:szCs w:val="22"/>
        </w:rPr>
      </w:pPr>
    </w:p>
    <w:p w:rsidR="007869A3" w:rsidRDefault="007869A3" w:rsidP="00DD3BD1">
      <w:pPr>
        <w:numPr>
          <w:ilvl w:val="1"/>
          <w:numId w:val="14"/>
        </w:numPr>
        <w:jc w:val="both"/>
        <w:rPr>
          <w:rFonts w:ascii="Century Gothic" w:hAnsi="Century Gothic" w:cs="Arial"/>
          <w:b/>
          <w:bCs/>
          <w:caps/>
          <w:sz w:val="22"/>
          <w:szCs w:val="22"/>
        </w:rPr>
      </w:pPr>
      <w:r w:rsidRPr="00DD3BD1">
        <w:rPr>
          <w:rFonts w:ascii="Century Gothic" w:hAnsi="Century Gothic" w:cs="Arial"/>
          <w:b/>
          <w:bCs/>
          <w:caps/>
          <w:sz w:val="22"/>
          <w:szCs w:val="22"/>
        </w:rPr>
        <w:t>- Provas de Carga</w:t>
      </w:r>
    </w:p>
    <w:p w:rsidR="00DD3BD1" w:rsidRPr="00DD3BD1" w:rsidRDefault="00DD3BD1" w:rsidP="00DD3BD1">
      <w:pPr>
        <w:ind w:left="360"/>
        <w:jc w:val="both"/>
        <w:rPr>
          <w:rFonts w:ascii="Century Gothic" w:hAnsi="Century Gothic" w:cs="Arial"/>
          <w:b/>
          <w:bCs/>
          <w:cap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As provas de carga deverão obedecer à NBR 12131 – “Estacas – Prova de carga estática”, além do adiante especificado. Serão efetuadas, de preferência, nas estacas que estiverem com maior carga, em relação à sua capacidade e, no caso de estacas carregadas de ponta, nos trechos mais desfavoráveis, quanto à resistência do terreno.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Em se tratando de fundações profundas à base de estacas, obriga-se a </w:t>
      </w:r>
      <w:r w:rsidRPr="00DD3BD1">
        <w:rPr>
          <w:rFonts w:ascii="Century Gothic" w:hAnsi="Century Gothic" w:cs="Arial"/>
          <w:b/>
          <w:sz w:val="22"/>
          <w:szCs w:val="22"/>
        </w:rPr>
        <w:t>CONTRATADA</w:t>
      </w:r>
      <w:r w:rsidRPr="00DD3BD1">
        <w:rPr>
          <w:rFonts w:ascii="Century Gothic" w:hAnsi="Century Gothic" w:cs="Arial"/>
          <w:sz w:val="22"/>
          <w:szCs w:val="22"/>
        </w:rPr>
        <w:t xml:space="preserve"> a realizar, pelo menos, duas provas de carga para cada tipo de estaca, em locais previamente designados pela </w:t>
      </w:r>
      <w:r w:rsidRPr="00DD3BD1">
        <w:rPr>
          <w:rFonts w:ascii="Century Gothic" w:hAnsi="Century Gothic" w:cs="Arial"/>
          <w:b/>
          <w:bCs/>
          <w:sz w:val="22"/>
          <w:szCs w:val="22"/>
        </w:rPr>
        <w:t>FISCALIZAÇÃO</w:t>
      </w:r>
      <w:r w:rsidRPr="00DD3BD1">
        <w:rPr>
          <w:rFonts w:ascii="Century Gothic" w:hAnsi="Century Gothic" w:cs="Arial"/>
          <w:sz w:val="22"/>
          <w:szCs w:val="22"/>
        </w:rPr>
        <w:t xml:space="preserve">, sobre estacas de blocos distintos. Para a perfeita verificação do comportamento das fundações, serão exigidas, a critério da </w:t>
      </w:r>
      <w:r w:rsidRPr="00DD3BD1">
        <w:rPr>
          <w:rFonts w:ascii="Century Gothic" w:hAnsi="Century Gothic" w:cs="Arial"/>
          <w:b/>
          <w:bCs/>
          <w:sz w:val="22"/>
          <w:szCs w:val="22"/>
        </w:rPr>
        <w:t>FISCALIZAÇÃO</w:t>
      </w:r>
      <w:r w:rsidRPr="00DD3BD1">
        <w:rPr>
          <w:rFonts w:ascii="Century Gothic" w:hAnsi="Century Gothic" w:cs="Arial"/>
          <w:sz w:val="22"/>
          <w:szCs w:val="22"/>
        </w:rPr>
        <w:t xml:space="preserve">, novas provas de carga, responsabilizando-se a </w:t>
      </w:r>
      <w:r w:rsidRPr="00DD3BD1">
        <w:rPr>
          <w:rFonts w:ascii="Century Gothic" w:hAnsi="Century Gothic" w:cs="Arial"/>
          <w:b/>
          <w:bCs/>
          <w:sz w:val="22"/>
          <w:szCs w:val="22"/>
        </w:rPr>
        <w:t>CONTRATANTE</w:t>
      </w:r>
      <w:r w:rsidRPr="00DD3BD1">
        <w:rPr>
          <w:rFonts w:ascii="Century Gothic" w:hAnsi="Century Gothic" w:cs="Arial"/>
          <w:sz w:val="22"/>
          <w:szCs w:val="22"/>
        </w:rPr>
        <w:t xml:space="preserve"> pelo pagamento das mesmas. </w:t>
      </w:r>
    </w:p>
    <w:p w:rsidR="007869A3" w:rsidRPr="00DD3BD1" w:rsidRDefault="007869A3">
      <w:pPr>
        <w:pStyle w:val="Corpodetexto2"/>
        <w:rPr>
          <w:rFonts w:ascii="Century Gothic" w:hAnsi="Century Gothic"/>
          <w:sz w:val="22"/>
          <w:szCs w:val="22"/>
        </w:rPr>
      </w:pPr>
      <w:r w:rsidRPr="00DD3BD1">
        <w:rPr>
          <w:rFonts w:ascii="Century Gothic" w:hAnsi="Century Gothic"/>
          <w:sz w:val="22"/>
          <w:szCs w:val="22"/>
        </w:rPr>
        <w:t>Serão adotados processos que garantam aplicação axial da carga e que evitem choques ou trepidações durante a realização das provas.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Será aconselhável a utilização dos macacos hidráulicos, munidos de bomba e manômetros, devidamente aferidos, opondo-se a uma carga de reação estável – caixa carregada, ancoragem, etc. – sendo vantajoso prever-se, para maior garantia de </w:t>
      </w:r>
      <w:proofErr w:type="spellStart"/>
      <w:r w:rsidRPr="00DD3BD1">
        <w:rPr>
          <w:rFonts w:ascii="Century Gothic" w:hAnsi="Century Gothic" w:cs="Arial"/>
          <w:sz w:val="22"/>
          <w:szCs w:val="22"/>
        </w:rPr>
        <w:t>axiabilidade</w:t>
      </w:r>
      <w:proofErr w:type="spellEnd"/>
      <w:r w:rsidRPr="00DD3BD1">
        <w:rPr>
          <w:rFonts w:ascii="Century Gothic" w:hAnsi="Century Gothic" w:cs="Arial"/>
          <w:sz w:val="22"/>
          <w:szCs w:val="22"/>
        </w:rPr>
        <w:t>, uma rótula na cabeça do macaco ou da estaca.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Os recalques do topo da estaca serão medidos, simultaneamente, em dois </w:t>
      </w:r>
      <w:proofErr w:type="spellStart"/>
      <w:r w:rsidRPr="00DD3BD1">
        <w:rPr>
          <w:rFonts w:ascii="Century Gothic" w:hAnsi="Century Gothic" w:cs="Arial"/>
          <w:sz w:val="22"/>
          <w:szCs w:val="22"/>
        </w:rPr>
        <w:t>extensômetros</w:t>
      </w:r>
      <w:proofErr w:type="spellEnd"/>
      <w:r w:rsidRPr="00DD3BD1">
        <w:rPr>
          <w:rFonts w:ascii="Century Gothic" w:hAnsi="Century Gothic" w:cs="Arial"/>
          <w:sz w:val="22"/>
          <w:szCs w:val="22"/>
        </w:rPr>
        <w:t>, sensíveis ao centésimo de milímetro, colocados em posição diametralmente opostas em relação à seção transversal da estaca.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Os dispositivos de referência para as medidas de recalques deverão estar ao abrigo de intempéries e suficientemente afastados para não serem influenciados pelo movimento das estacas dos terrenos circunvizinhos, do caixão, da ancoragem, etc.</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Os apoios dos dispositivos referidos no item anterior deverão situar-se a uma distância igual a, pelo menos, 05 (cinco) vezes o diâmetro das estacas e nunca inferior a 150 cm.</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Nas estacas pré - fabricadas de concreto, de madeira ou aço, a prova de carga somente deverá ser iniciada 24 horas após a sua cravação, no caso de terreno arenoso e após 5 dias, no mínimo, em se tratando de terreno argiloso.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No caso de estacas moldadas no solo, a prova de carga só deverá ser realizada após um tempo mínimo de cura de 15 dias, exceto se usado cimento de alta resistência inicial ou aditivos aceleradores. Contudo, </w:t>
      </w:r>
      <w:proofErr w:type="gramStart"/>
      <w:r w:rsidRPr="00DD3BD1">
        <w:rPr>
          <w:rFonts w:ascii="Century Gothic" w:hAnsi="Century Gothic" w:cs="Arial"/>
          <w:sz w:val="22"/>
          <w:szCs w:val="22"/>
        </w:rPr>
        <w:t>o uso do cimento de resistência inicial e de aditivos aceleradores ficarão</w:t>
      </w:r>
      <w:proofErr w:type="gramEnd"/>
      <w:r w:rsidRPr="00DD3BD1">
        <w:rPr>
          <w:rFonts w:ascii="Century Gothic" w:hAnsi="Century Gothic" w:cs="Arial"/>
          <w:sz w:val="22"/>
          <w:szCs w:val="22"/>
        </w:rPr>
        <w:t xml:space="preserve"> condicionados à prévia autorização da </w:t>
      </w:r>
      <w:r w:rsidRPr="00DD3BD1">
        <w:rPr>
          <w:rFonts w:ascii="Century Gothic" w:hAnsi="Century Gothic" w:cs="Arial"/>
          <w:b/>
          <w:bCs/>
          <w:sz w:val="22"/>
          <w:szCs w:val="22"/>
        </w:rPr>
        <w:t>FISCALIZAÇÃO</w:t>
      </w:r>
      <w:r w:rsidRPr="00DD3BD1">
        <w:rPr>
          <w:rFonts w:ascii="Century Gothic" w:hAnsi="Century Gothic" w:cs="Arial"/>
          <w:sz w:val="22"/>
          <w:szCs w:val="22"/>
        </w:rPr>
        <w:t>.</w:t>
      </w:r>
    </w:p>
    <w:p w:rsidR="007869A3" w:rsidRPr="00DD3BD1" w:rsidRDefault="007869A3">
      <w:pPr>
        <w:pStyle w:val="Corpodetexto2"/>
        <w:rPr>
          <w:rFonts w:ascii="Century Gothic" w:hAnsi="Century Gothic"/>
          <w:sz w:val="22"/>
          <w:szCs w:val="22"/>
        </w:rPr>
      </w:pPr>
      <w:r w:rsidRPr="00DD3BD1">
        <w:rPr>
          <w:rFonts w:ascii="Century Gothic" w:hAnsi="Century Gothic"/>
          <w:sz w:val="22"/>
          <w:szCs w:val="22"/>
        </w:rPr>
        <w:t>Deverá ser moldado um bloco de concreto armado, na cabeça da estaca, com armadura devidamente dimensionada. Antes do processo de moldagem do bloco, a cabeça da estaca deverá ser convenientemente preparada. É importante que a estaca fique perfeitamente centrada no bloco.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lastRenderedPageBreak/>
        <w:t>O carregamento da estaca deverá ser feito em estágios sucessivos não superiores a 20% da carga de trabalho provável ou fixada para a estaca.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Em cada estágio da carga, os deslocamentos deverão ser lidos imediatamente após a aplicação da carga correspondente, efetuando-se leituras, quando decorridos os seguintes tempos, a partir da aplicação da carga, 1, 2, 4, 8, 15, 30 e 60 minutos, até a estabilização dos deslocamentos. A estabilização poderá ser admitida quando a diferença entre duas leituras sucessivas corresponder a um máximo de 5% do deslocamento havido no estágio.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 intervalo de tempo entre estágios deverá ser de, no mínimo, 30 minutos.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 ensaio, caso não seja levado até a ruptura, será continuado até observar-se um deslocamento (medido no topo da estaca), compatível com a sensibilidade da estrutura (fixado em 15mm) ou até 1,5 vezes a carga de trabalho prevista para a estaca.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Em quaisquer dos casos, não sendo atingida a ruptura, a carga máxima de ensaio deverá ser mantida durante 12 horas, pelo menos, após a estabilização dos deslocamentos.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 descarga, sempre que possível, será efetuada por estágios sucessivos não superiores a 25% da carga total atingida no ensaio. Cada estágio deverá ser mantido até a estabilização das deformações. O intervalo de tempo entre intervalos de descarga não poderá ser inferior a 15 minutos.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Os resultados das provas de carga serão apresentados graficamente, através de uma curva carga - recalque, onde figurem as observações efetuadas no início e no fim de cada estágio, com indicação também dos tempos decorridos.</w:t>
      </w:r>
    </w:p>
    <w:p w:rsidR="007869A3" w:rsidRPr="00DD3BD1" w:rsidRDefault="007869A3">
      <w:pPr>
        <w:jc w:val="both"/>
        <w:rPr>
          <w:rFonts w:ascii="Century Gothic" w:hAnsi="Century Gothic" w:cs="Arial"/>
          <w:sz w:val="22"/>
          <w:szCs w:val="22"/>
        </w:rPr>
      </w:pPr>
      <w:proofErr w:type="gramStart"/>
      <w:r w:rsidRPr="00DD3BD1">
        <w:rPr>
          <w:rFonts w:ascii="Century Gothic" w:hAnsi="Century Gothic" w:cs="Arial"/>
          <w:sz w:val="22"/>
          <w:szCs w:val="22"/>
        </w:rPr>
        <w:t>Anexo ao gráfico, serão</w:t>
      </w:r>
      <w:proofErr w:type="gramEnd"/>
      <w:r w:rsidRPr="00DD3BD1">
        <w:rPr>
          <w:rFonts w:ascii="Century Gothic" w:hAnsi="Century Gothic" w:cs="Arial"/>
          <w:sz w:val="22"/>
          <w:szCs w:val="22"/>
        </w:rPr>
        <w:t xml:space="preserve"> fornecidos os seguintes elementos: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Localização da estaca no terreno, arrasamento, altura do bloco, volume (para estacas moldadas no local) e indicação dos furos de sondagem;</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Características e dados gerais da estaca testada: tipo, dimensões, cota de arrasamento, volume da estaca e da base (para estacas moldadas no solo), armação (se for o caso), tensão do concreto, data da cravação, data da moldagem, altura do bloco, etc.;</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Dados da cravação: tipos de bate-estacas e do martelo, peso do martelo, altura e tipo da queda ou energia de cravação, nega em cada série de golpes por minuto, etc.;</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Descrição sucinta dos dispositivos de carga, de medida e aferição dos manômetros;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Ocorrências excepcionais verificadas durante a prova; perturbações dos dispositivos de carga e medida; modificações na superfície do terreno contíguo à estaca; alterações eventuais nos pontos fixos de referência, etc.;</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Diagrama - número de golpes (n) x penetração (e) - obtido na cravação das estacas relacionadas para as provas de carga;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Nega do último golpe, obtida pela expressão e/10, sendo “e” a penetração alcançada com os últimos 10 golpes de cravação;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Confirmação da viabilidade do comprimento alcançado pelas estacas, mediante cálculo com o emprego de fórmulas próprias a cada tipo de solo (deverá ser apresentado o demonstrativo de cálculo);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Dia e hora do início e fim da prova;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Representação das características do terreno de acordo com a sondagem mais próxima.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lastRenderedPageBreak/>
        <w:t xml:space="preserve">A </w:t>
      </w:r>
      <w:r w:rsidRPr="00DD3BD1">
        <w:rPr>
          <w:rFonts w:ascii="Century Gothic" w:hAnsi="Century Gothic" w:cs="Arial"/>
          <w:b/>
          <w:bCs/>
          <w:sz w:val="22"/>
          <w:szCs w:val="22"/>
        </w:rPr>
        <w:t>CONTRATADA</w:t>
      </w:r>
      <w:r w:rsidRPr="00DD3BD1">
        <w:rPr>
          <w:rFonts w:ascii="Century Gothic" w:hAnsi="Century Gothic" w:cs="Arial"/>
          <w:sz w:val="22"/>
          <w:szCs w:val="22"/>
        </w:rPr>
        <w:t xml:space="preserve"> deverá, de imediato, enviar o resultado da prova de carga à </w:t>
      </w:r>
      <w:r w:rsidRPr="00DD3BD1">
        <w:rPr>
          <w:rFonts w:ascii="Century Gothic" w:hAnsi="Century Gothic" w:cs="Arial"/>
          <w:b/>
          <w:bCs/>
          <w:sz w:val="22"/>
          <w:szCs w:val="22"/>
        </w:rPr>
        <w:t>FISCALIZAÇÃO</w:t>
      </w:r>
      <w:r w:rsidRPr="00DD3BD1">
        <w:rPr>
          <w:rFonts w:ascii="Century Gothic" w:hAnsi="Century Gothic" w:cs="Arial"/>
          <w:sz w:val="22"/>
          <w:szCs w:val="22"/>
        </w:rPr>
        <w:t>, em duas vias.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Somente após a apresentação e aprovação dos resultados a </w:t>
      </w:r>
      <w:r w:rsidRPr="00DD3BD1">
        <w:rPr>
          <w:rFonts w:ascii="Century Gothic" w:hAnsi="Century Gothic" w:cs="Arial"/>
          <w:b/>
          <w:bCs/>
          <w:sz w:val="22"/>
          <w:szCs w:val="22"/>
        </w:rPr>
        <w:t>FISCALIZAÇÃO</w:t>
      </w:r>
      <w:r w:rsidRPr="00DD3BD1">
        <w:rPr>
          <w:rFonts w:ascii="Century Gothic" w:hAnsi="Century Gothic" w:cs="Arial"/>
          <w:sz w:val="22"/>
          <w:szCs w:val="22"/>
        </w:rPr>
        <w:t xml:space="preserve"> autorizará a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xml:space="preserve"> dos blocos de coroamento.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Caso as provas de cargas não obtenham resultados satisfatórios, caberá a </w:t>
      </w:r>
      <w:r w:rsidRPr="00DD3BD1">
        <w:rPr>
          <w:rFonts w:ascii="Century Gothic" w:hAnsi="Century Gothic" w:cs="Arial"/>
          <w:b/>
          <w:bCs/>
          <w:sz w:val="22"/>
          <w:szCs w:val="22"/>
        </w:rPr>
        <w:t>CONTRATADA</w:t>
      </w:r>
      <w:r w:rsidRPr="00DD3BD1">
        <w:rPr>
          <w:rFonts w:ascii="Century Gothic" w:hAnsi="Century Gothic" w:cs="Arial"/>
          <w:sz w:val="22"/>
          <w:szCs w:val="22"/>
        </w:rPr>
        <w:t>, adotar todas as providências necessárias para a viabilidade das fundações, tais como: novas provas de cargas, redimensionamento das fundações e elementos intermediários, reforço das fundações, modificações das cotas de assentamento (recravação), controle de recalques, etc.</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Quaisquer das providências mencionadas deverão ser previamente submetidas à apreciação e autenticação da </w:t>
      </w:r>
      <w:r w:rsidRPr="00DD3BD1">
        <w:rPr>
          <w:rFonts w:ascii="Century Gothic" w:hAnsi="Century Gothic" w:cs="Arial"/>
          <w:b/>
          <w:bCs/>
          <w:sz w:val="22"/>
          <w:szCs w:val="22"/>
        </w:rPr>
        <w:t>FISCALIZAÇÃO</w:t>
      </w:r>
      <w:r w:rsidRPr="00DD3BD1">
        <w:rPr>
          <w:rFonts w:ascii="Century Gothic" w:hAnsi="Century Gothic" w:cs="Arial"/>
          <w:sz w:val="22"/>
          <w:szCs w:val="22"/>
        </w:rPr>
        <w:t>.</w:t>
      </w:r>
    </w:p>
    <w:p w:rsidR="007869A3" w:rsidRPr="00DD3BD1" w:rsidRDefault="007869A3">
      <w:pPr>
        <w:jc w:val="both"/>
        <w:rPr>
          <w:rFonts w:ascii="Century Gothic" w:hAnsi="Century Gothic" w:cs="Arial"/>
          <w:sz w:val="22"/>
          <w:szCs w:val="22"/>
        </w:rPr>
      </w:pPr>
    </w:p>
    <w:p w:rsidR="007869A3" w:rsidRPr="00DD3BD1" w:rsidRDefault="007869A3">
      <w:pPr>
        <w:jc w:val="both"/>
        <w:rPr>
          <w:rFonts w:ascii="Century Gothic" w:hAnsi="Century Gothic" w:cs="Arial"/>
          <w:sz w:val="22"/>
          <w:szCs w:val="22"/>
        </w:rPr>
      </w:pPr>
    </w:p>
    <w:p w:rsidR="007869A3" w:rsidRPr="00DD3BD1" w:rsidRDefault="007869A3">
      <w:pPr>
        <w:jc w:val="both"/>
        <w:rPr>
          <w:rFonts w:ascii="Century Gothic" w:hAnsi="Century Gothic" w:cs="Arial"/>
          <w:b/>
          <w:bCs/>
          <w:sz w:val="22"/>
          <w:szCs w:val="22"/>
        </w:rPr>
      </w:pPr>
      <w:proofErr w:type="gramStart"/>
      <w:r w:rsidRPr="00DD3BD1">
        <w:rPr>
          <w:rFonts w:ascii="Century Gothic" w:hAnsi="Century Gothic" w:cs="Arial"/>
          <w:b/>
          <w:bCs/>
          <w:sz w:val="22"/>
          <w:szCs w:val="22"/>
        </w:rPr>
        <w:t>2 - ESTRUTURA</w:t>
      </w:r>
      <w:proofErr w:type="gramEnd"/>
      <w:r w:rsidRPr="00DD3BD1">
        <w:rPr>
          <w:rFonts w:ascii="Century Gothic" w:hAnsi="Century Gothic" w:cs="Arial"/>
          <w:b/>
          <w:bCs/>
          <w:sz w:val="22"/>
          <w:szCs w:val="22"/>
        </w:rPr>
        <w:t xml:space="preserve"> DE CONCRETO</w:t>
      </w:r>
    </w:p>
    <w:p w:rsidR="007869A3" w:rsidRPr="00DD3BD1" w:rsidRDefault="007869A3">
      <w:pPr>
        <w:jc w:val="both"/>
        <w:rPr>
          <w:rFonts w:ascii="Century Gothic" w:hAnsi="Century Gothic" w:cs="Arial"/>
          <w:sz w:val="22"/>
          <w:szCs w:val="22"/>
        </w:rPr>
      </w:pPr>
    </w:p>
    <w:p w:rsidR="00DD3BD1" w:rsidRDefault="007869A3">
      <w:pPr>
        <w:jc w:val="both"/>
        <w:rPr>
          <w:rFonts w:ascii="Century Gothic" w:hAnsi="Century Gothic" w:cs="Arial"/>
          <w:b/>
          <w:bCs/>
          <w:sz w:val="22"/>
          <w:szCs w:val="22"/>
        </w:rPr>
      </w:pPr>
      <w:r w:rsidRPr="00DD3BD1">
        <w:rPr>
          <w:rFonts w:ascii="Century Gothic" w:hAnsi="Century Gothic" w:cs="Arial"/>
          <w:b/>
          <w:bCs/>
          <w:sz w:val="22"/>
          <w:szCs w:val="22"/>
        </w:rPr>
        <w:t xml:space="preserve">2.1 </w:t>
      </w:r>
      <w:r w:rsidR="00DD3BD1">
        <w:rPr>
          <w:rFonts w:ascii="Century Gothic" w:hAnsi="Century Gothic" w:cs="Arial"/>
          <w:b/>
          <w:bCs/>
          <w:sz w:val="22"/>
          <w:szCs w:val="22"/>
        </w:rPr>
        <w:t>–</w:t>
      </w:r>
      <w:r w:rsidRPr="00DD3BD1">
        <w:rPr>
          <w:rFonts w:ascii="Century Gothic" w:hAnsi="Century Gothic" w:cs="Arial"/>
          <w:b/>
          <w:bCs/>
          <w:sz w:val="22"/>
          <w:szCs w:val="22"/>
        </w:rPr>
        <w:t xml:space="preserve"> OBJETIVO</w:t>
      </w:r>
    </w:p>
    <w:p w:rsidR="00DD3BD1" w:rsidRPr="00DD3BD1" w:rsidRDefault="00DD3BD1">
      <w:pPr>
        <w:jc w:val="both"/>
        <w:rPr>
          <w:rFonts w:ascii="Century Gothic" w:hAnsi="Century Gothic" w:cs="Arial"/>
          <w:b/>
          <w:bC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Este memorial visa estabelecer as condições e prescrições relativas à execução da estrutura de concreto projetada para a obra da Comarca de Governador Valadares do MP-MG, fornecendo informações inerentes à sua execução.</w:t>
      </w:r>
    </w:p>
    <w:p w:rsidR="007869A3" w:rsidRPr="00DD3BD1" w:rsidRDefault="007869A3">
      <w:pPr>
        <w:jc w:val="both"/>
        <w:rPr>
          <w:rFonts w:ascii="Century Gothic" w:hAnsi="Century Gothic" w:cs="Arial"/>
          <w:sz w:val="22"/>
          <w:szCs w:val="22"/>
        </w:rPr>
      </w:pPr>
    </w:p>
    <w:p w:rsidR="007869A3" w:rsidRDefault="00DD3BD1">
      <w:pPr>
        <w:jc w:val="both"/>
        <w:rPr>
          <w:rFonts w:ascii="Century Gothic" w:hAnsi="Century Gothic" w:cs="Arial"/>
          <w:b/>
          <w:bCs/>
          <w:sz w:val="22"/>
          <w:szCs w:val="22"/>
        </w:rPr>
      </w:pPr>
      <w:r>
        <w:rPr>
          <w:rFonts w:ascii="Century Gothic" w:hAnsi="Century Gothic" w:cs="Arial"/>
          <w:b/>
          <w:bCs/>
          <w:sz w:val="22"/>
          <w:szCs w:val="22"/>
        </w:rPr>
        <w:t xml:space="preserve">2.2 - NORMAS DE REFERÊNCIA </w:t>
      </w:r>
    </w:p>
    <w:p w:rsidR="00DD3BD1" w:rsidRPr="00DD3BD1" w:rsidRDefault="00DD3BD1">
      <w:pPr>
        <w:jc w:val="both"/>
        <w:rPr>
          <w:rFonts w:ascii="Century Gothic" w:hAnsi="Century Gothic" w:cs="Arial"/>
          <w:b/>
          <w:bC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11297 – Execução de sistema de pintura para estruturas e equipamentos de aço – carbono zincado;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NBR 11578 – Cimento </w:t>
      </w:r>
      <w:proofErr w:type="spellStart"/>
      <w:r w:rsidRPr="00DD3BD1">
        <w:rPr>
          <w:rFonts w:ascii="Century Gothic" w:hAnsi="Century Gothic" w:cs="Arial"/>
          <w:sz w:val="22"/>
          <w:szCs w:val="22"/>
        </w:rPr>
        <w:t>Portland</w:t>
      </w:r>
      <w:proofErr w:type="spellEnd"/>
      <w:r w:rsidRPr="00DD3BD1">
        <w:rPr>
          <w:rFonts w:ascii="Century Gothic" w:hAnsi="Century Gothic" w:cs="Arial"/>
          <w:sz w:val="22"/>
          <w:szCs w:val="22"/>
        </w:rPr>
        <w:t xml:space="preserve"> composto;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NBR 11768 – Aditivos para concreto de cimento </w:t>
      </w:r>
      <w:proofErr w:type="spellStart"/>
      <w:r w:rsidRPr="00DD3BD1">
        <w:rPr>
          <w:rFonts w:ascii="Century Gothic" w:hAnsi="Century Gothic" w:cs="Arial"/>
          <w:sz w:val="22"/>
          <w:szCs w:val="22"/>
        </w:rPr>
        <w:t>Portland</w:t>
      </w:r>
      <w:proofErr w:type="spellEnd"/>
      <w:r w:rsidRPr="00DD3BD1">
        <w:rPr>
          <w:rFonts w:ascii="Century Gothic" w:hAnsi="Century Gothic" w:cs="Arial"/>
          <w:sz w:val="22"/>
          <w:szCs w:val="22"/>
        </w:rPr>
        <w:t>;</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11919 – Verificação de emendas metálicas de barras de concreto armado;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12654 – Controle tecnológico de materiais componentes do concreto – Procedimento;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NBR 12655 – Concreto – </w:t>
      </w:r>
      <w:proofErr w:type="gramStart"/>
      <w:r w:rsidRPr="00DD3BD1">
        <w:rPr>
          <w:rFonts w:ascii="Century Gothic" w:hAnsi="Century Gothic" w:cs="Arial"/>
          <w:sz w:val="22"/>
          <w:szCs w:val="22"/>
        </w:rPr>
        <w:t>Preparo</w:t>
      </w:r>
      <w:proofErr w:type="gramEnd"/>
      <w:r w:rsidRPr="00DD3BD1">
        <w:rPr>
          <w:rFonts w:ascii="Century Gothic" w:hAnsi="Century Gothic" w:cs="Arial"/>
          <w:sz w:val="22"/>
          <w:szCs w:val="22"/>
        </w:rPr>
        <w:t>, controle e recebimento – Procedimento;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14762 – Dimensionamento de estruturas de aço constituídas por perfis formados a frio – Procedimento;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14931 – Execução de estruturas de concreto – Procedimento;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15239 – Tratamento de superfícies de aço com ferramentas manuais e mecânicas;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ISO SIS 5900 – Norma Sueca (</w:t>
      </w:r>
      <w:proofErr w:type="spellStart"/>
      <w:r w:rsidRPr="00DD3BD1">
        <w:rPr>
          <w:rFonts w:ascii="Century Gothic" w:hAnsi="Century Gothic" w:cs="Arial"/>
          <w:sz w:val="22"/>
          <w:szCs w:val="22"/>
        </w:rPr>
        <w:t>Svensk</w:t>
      </w:r>
      <w:proofErr w:type="spellEnd"/>
      <w:r w:rsidRPr="00DD3BD1">
        <w:rPr>
          <w:rFonts w:ascii="Century Gothic" w:hAnsi="Century Gothic" w:cs="Arial"/>
          <w:sz w:val="22"/>
          <w:szCs w:val="22"/>
        </w:rPr>
        <w:t xml:space="preserve"> Standard);</w:t>
      </w:r>
    </w:p>
    <w:p w:rsidR="007869A3" w:rsidRPr="00DD3BD1" w:rsidRDefault="007869A3">
      <w:pPr>
        <w:jc w:val="both"/>
        <w:rPr>
          <w:rFonts w:ascii="Century Gothic" w:hAnsi="Century Gothic" w:cs="Arial"/>
          <w:sz w:val="22"/>
          <w:szCs w:val="22"/>
          <w:lang w:val="en-US"/>
        </w:rPr>
      </w:pPr>
      <w:r w:rsidRPr="00DD3BD1">
        <w:rPr>
          <w:rFonts w:ascii="Century Gothic" w:hAnsi="Century Gothic" w:cs="Arial"/>
          <w:sz w:val="22"/>
          <w:szCs w:val="22"/>
          <w:lang w:val="en-US"/>
        </w:rPr>
        <w:t xml:space="preserve">– ASTM – D4145-83 (1996) Standard Test Method for Coating Flexibility of </w:t>
      </w:r>
      <w:proofErr w:type="spellStart"/>
      <w:r w:rsidRPr="00DD3BD1">
        <w:rPr>
          <w:rFonts w:ascii="Century Gothic" w:hAnsi="Century Gothic" w:cs="Arial"/>
          <w:sz w:val="22"/>
          <w:szCs w:val="22"/>
          <w:lang w:val="en-US"/>
        </w:rPr>
        <w:t>Prepainted</w:t>
      </w:r>
      <w:proofErr w:type="spellEnd"/>
      <w:r w:rsidRPr="00DD3BD1">
        <w:rPr>
          <w:rFonts w:ascii="Century Gothic" w:hAnsi="Century Gothic" w:cs="Arial"/>
          <w:sz w:val="22"/>
          <w:szCs w:val="22"/>
          <w:lang w:val="en-US"/>
        </w:rPr>
        <w:t xml:space="preserve"> Sheet;</w:t>
      </w:r>
    </w:p>
    <w:p w:rsidR="007869A3" w:rsidRPr="00DD3BD1" w:rsidRDefault="007869A3">
      <w:pPr>
        <w:jc w:val="both"/>
        <w:rPr>
          <w:rFonts w:ascii="Century Gothic" w:hAnsi="Century Gothic" w:cs="Arial"/>
          <w:sz w:val="22"/>
          <w:szCs w:val="22"/>
          <w:lang w:val="en-US"/>
        </w:rPr>
      </w:pPr>
      <w:r w:rsidRPr="00DD3BD1">
        <w:rPr>
          <w:rFonts w:ascii="Century Gothic" w:hAnsi="Century Gothic" w:cs="Arial"/>
          <w:sz w:val="22"/>
          <w:szCs w:val="22"/>
          <w:lang w:val="en-US"/>
        </w:rPr>
        <w:t xml:space="preserve">– ASTM – D1654-92 (2000) Standard Test Method for </w:t>
      </w:r>
      <w:proofErr w:type="spellStart"/>
      <w:r w:rsidRPr="00DD3BD1">
        <w:rPr>
          <w:rFonts w:ascii="Century Gothic" w:hAnsi="Century Gothic" w:cs="Arial"/>
          <w:sz w:val="22"/>
          <w:szCs w:val="22"/>
          <w:lang w:val="en-US"/>
        </w:rPr>
        <w:t>Evaluationa</w:t>
      </w:r>
      <w:proofErr w:type="spellEnd"/>
      <w:r w:rsidRPr="00DD3BD1">
        <w:rPr>
          <w:rFonts w:ascii="Century Gothic" w:hAnsi="Century Gothic" w:cs="Arial"/>
          <w:sz w:val="22"/>
          <w:szCs w:val="22"/>
          <w:lang w:val="en-US"/>
        </w:rPr>
        <w:t xml:space="preserve"> of Painted or Coated</w:t>
      </w:r>
    </w:p>
    <w:p w:rsidR="007869A3" w:rsidRPr="00DD3BD1" w:rsidRDefault="007869A3">
      <w:pPr>
        <w:jc w:val="both"/>
        <w:rPr>
          <w:rFonts w:ascii="Century Gothic" w:hAnsi="Century Gothic" w:cs="Arial"/>
          <w:sz w:val="22"/>
          <w:szCs w:val="22"/>
          <w:lang w:val="en-US"/>
        </w:rPr>
      </w:pPr>
      <w:r w:rsidRPr="00DD3BD1">
        <w:rPr>
          <w:rFonts w:ascii="Century Gothic" w:hAnsi="Century Gothic" w:cs="Arial"/>
          <w:sz w:val="22"/>
          <w:szCs w:val="22"/>
          <w:lang w:val="en-US"/>
        </w:rPr>
        <w:t>Specimens Subjected to Corrosive Environments;</w:t>
      </w:r>
    </w:p>
    <w:p w:rsidR="007869A3" w:rsidRPr="00DD3BD1" w:rsidRDefault="007869A3">
      <w:pPr>
        <w:jc w:val="both"/>
        <w:rPr>
          <w:rFonts w:ascii="Century Gothic" w:hAnsi="Century Gothic" w:cs="Arial"/>
          <w:sz w:val="22"/>
          <w:szCs w:val="22"/>
          <w:lang w:val="en-US"/>
        </w:rPr>
      </w:pPr>
      <w:r w:rsidRPr="00DD3BD1">
        <w:rPr>
          <w:rFonts w:ascii="Century Gothic" w:hAnsi="Century Gothic" w:cs="Arial"/>
          <w:sz w:val="22"/>
          <w:szCs w:val="22"/>
          <w:lang w:val="en-US"/>
        </w:rPr>
        <w:t xml:space="preserve">– ASTM – D660-93 Standard </w:t>
      </w:r>
      <w:proofErr w:type="spellStart"/>
      <w:r w:rsidRPr="00DD3BD1">
        <w:rPr>
          <w:rFonts w:ascii="Century Gothic" w:hAnsi="Century Gothic" w:cs="Arial"/>
          <w:sz w:val="22"/>
          <w:szCs w:val="22"/>
          <w:lang w:val="en-US"/>
        </w:rPr>
        <w:t>Teste</w:t>
      </w:r>
      <w:proofErr w:type="spellEnd"/>
      <w:r w:rsidRPr="00DD3BD1">
        <w:rPr>
          <w:rFonts w:ascii="Century Gothic" w:hAnsi="Century Gothic" w:cs="Arial"/>
          <w:sz w:val="22"/>
          <w:szCs w:val="22"/>
          <w:lang w:val="en-US"/>
        </w:rPr>
        <w:t xml:space="preserve"> Method for Evaluating Degree of Checking of Exterior Paints;</w:t>
      </w:r>
    </w:p>
    <w:p w:rsidR="007869A3" w:rsidRPr="00DD3BD1" w:rsidRDefault="007869A3">
      <w:pPr>
        <w:jc w:val="both"/>
        <w:rPr>
          <w:rFonts w:ascii="Century Gothic" w:hAnsi="Century Gothic" w:cs="Arial"/>
          <w:sz w:val="22"/>
          <w:szCs w:val="22"/>
          <w:lang w:val="en-US"/>
        </w:rPr>
      </w:pPr>
      <w:r w:rsidRPr="00DD3BD1">
        <w:rPr>
          <w:rFonts w:ascii="Century Gothic" w:hAnsi="Century Gothic" w:cs="Arial"/>
          <w:sz w:val="22"/>
          <w:szCs w:val="22"/>
          <w:lang w:val="en-US"/>
        </w:rPr>
        <w:t xml:space="preserve">– ASTM – D4946-89(1999) Standard </w:t>
      </w:r>
      <w:proofErr w:type="spellStart"/>
      <w:r w:rsidRPr="00DD3BD1">
        <w:rPr>
          <w:rFonts w:ascii="Century Gothic" w:hAnsi="Century Gothic" w:cs="Arial"/>
          <w:sz w:val="22"/>
          <w:szCs w:val="22"/>
          <w:lang w:val="en-US"/>
        </w:rPr>
        <w:t>Teste</w:t>
      </w:r>
      <w:proofErr w:type="spellEnd"/>
      <w:r w:rsidRPr="00DD3BD1">
        <w:rPr>
          <w:rFonts w:ascii="Century Gothic" w:hAnsi="Century Gothic" w:cs="Arial"/>
          <w:sz w:val="22"/>
          <w:szCs w:val="22"/>
          <w:lang w:val="en-US"/>
        </w:rPr>
        <w:t xml:space="preserve"> Method for Blocking Resistance of Architectural Paints;</w:t>
      </w:r>
    </w:p>
    <w:p w:rsidR="007869A3" w:rsidRPr="00DD3BD1" w:rsidRDefault="007869A3">
      <w:pPr>
        <w:jc w:val="both"/>
        <w:rPr>
          <w:rFonts w:ascii="Century Gothic" w:hAnsi="Century Gothic" w:cs="Arial"/>
          <w:sz w:val="22"/>
          <w:szCs w:val="22"/>
          <w:lang w:val="en-US"/>
        </w:rPr>
      </w:pPr>
      <w:r w:rsidRPr="00DD3BD1">
        <w:rPr>
          <w:rFonts w:ascii="Century Gothic" w:hAnsi="Century Gothic" w:cs="Arial"/>
          <w:sz w:val="22"/>
          <w:szCs w:val="22"/>
          <w:lang w:val="en-US"/>
        </w:rPr>
        <w:t xml:space="preserve">– ASTM – D564-87(1996) Standard </w:t>
      </w:r>
      <w:proofErr w:type="spellStart"/>
      <w:r w:rsidRPr="00DD3BD1">
        <w:rPr>
          <w:rFonts w:ascii="Century Gothic" w:hAnsi="Century Gothic" w:cs="Arial"/>
          <w:sz w:val="22"/>
          <w:szCs w:val="22"/>
          <w:lang w:val="en-US"/>
        </w:rPr>
        <w:t>Teste</w:t>
      </w:r>
      <w:proofErr w:type="spellEnd"/>
      <w:r w:rsidRPr="00DD3BD1">
        <w:rPr>
          <w:rFonts w:ascii="Century Gothic" w:hAnsi="Century Gothic" w:cs="Arial"/>
          <w:sz w:val="22"/>
          <w:szCs w:val="22"/>
          <w:lang w:val="en-US"/>
        </w:rPr>
        <w:t xml:space="preserve"> Methods for Liquid Paint Driers.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lastRenderedPageBreak/>
        <w:t xml:space="preserve">– NBR NM5 – Concreto compactado com rolo – Determinação da umidade in seu com uso de </w:t>
      </w:r>
      <w:proofErr w:type="spellStart"/>
      <w:r w:rsidRPr="00DD3BD1">
        <w:rPr>
          <w:rFonts w:ascii="Century Gothic" w:hAnsi="Century Gothic" w:cs="Arial"/>
          <w:sz w:val="22"/>
          <w:szCs w:val="22"/>
        </w:rPr>
        <w:t>densimetro</w:t>
      </w:r>
      <w:proofErr w:type="spellEnd"/>
      <w:r w:rsidRPr="00DD3BD1">
        <w:rPr>
          <w:rFonts w:ascii="Century Gothic" w:hAnsi="Century Gothic" w:cs="Arial"/>
          <w:sz w:val="22"/>
          <w:szCs w:val="22"/>
        </w:rPr>
        <w:t xml:space="preserve"> nuclear;</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NM26 – Agregados – Amostragem;</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NM49 – Agregado fino – Determinação de impurezas orgânicas;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NM51 – Agregado graúdo – Ensaio de abrasão “</w:t>
      </w:r>
      <w:proofErr w:type="spellStart"/>
      <w:r w:rsidRPr="00DD3BD1">
        <w:rPr>
          <w:rFonts w:ascii="Century Gothic" w:hAnsi="Century Gothic" w:cs="Arial"/>
          <w:sz w:val="22"/>
          <w:szCs w:val="22"/>
        </w:rPr>
        <w:t>Los</w:t>
      </w:r>
      <w:proofErr w:type="spellEnd"/>
      <w:r w:rsidRPr="00DD3BD1">
        <w:rPr>
          <w:rFonts w:ascii="Century Gothic" w:hAnsi="Century Gothic" w:cs="Arial"/>
          <w:sz w:val="22"/>
          <w:szCs w:val="22"/>
        </w:rPr>
        <w:t xml:space="preserve"> Angeles”;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NM 67 – Concreto – Determinação da consistência pelo abatimento de cone;</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NBR 5732 – Cimento </w:t>
      </w:r>
      <w:proofErr w:type="spellStart"/>
      <w:r w:rsidRPr="00DD3BD1">
        <w:rPr>
          <w:rFonts w:ascii="Century Gothic" w:hAnsi="Century Gothic" w:cs="Arial"/>
          <w:sz w:val="22"/>
          <w:szCs w:val="22"/>
        </w:rPr>
        <w:t>Portland</w:t>
      </w:r>
      <w:proofErr w:type="spellEnd"/>
      <w:r w:rsidRPr="00DD3BD1">
        <w:rPr>
          <w:rFonts w:ascii="Century Gothic" w:hAnsi="Century Gothic" w:cs="Arial"/>
          <w:sz w:val="22"/>
          <w:szCs w:val="22"/>
        </w:rPr>
        <w:t xml:space="preserve"> comum;</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NBR 5733 – Cimento </w:t>
      </w:r>
      <w:proofErr w:type="spellStart"/>
      <w:r w:rsidRPr="00DD3BD1">
        <w:rPr>
          <w:rFonts w:ascii="Century Gothic" w:hAnsi="Century Gothic" w:cs="Arial"/>
          <w:sz w:val="22"/>
          <w:szCs w:val="22"/>
        </w:rPr>
        <w:t>Portland</w:t>
      </w:r>
      <w:proofErr w:type="spellEnd"/>
      <w:r w:rsidRPr="00DD3BD1">
        <w:rPr>
          <w:rFonts w:ascii="Century Gothic" w:hAnsi="Century Gothic" w:cs="Arial"/>
          <w:sz w:val="22"/>
          <w:szCs w:val="22"/>
        </w:rPr>
        <w:t xml:space="preserve"> de alta resistência inicial;</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NBR 5735 – Cimento </w:t>
      </w:r>
      <w:proofErr w:type="spellStart"/>
      <w:r w:rsidRPr="00DD3BD1">
        <w:rPr>
          <w:rFonts w:ascii="Century Gothic" w:hAnsi="Century Gothic" w:cs="Arial"/>
          <w:sz w:val="22"/>
          <w:szCs w:val="22"/>
        </w:rPr>
        <w:t>Portland</w:t>
      </w:r>
      <w:proofErr w:type="spellEnd"/>
      <w:r w:rsidRPr="00DD3BD1">
        <w:rPr>
          <w:rFonts w:ascii="Century Gothic" w:hAnsi="Century Gothic" w:cs="Arial"/>
          <w:sz w:val="22"/>
          <w:szCs w:val="22"/>
        </w:rPr>
        <w:t xml:space="preserve"> de alto-forno;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NBR 5736 – Cimento </w:t>
      </w:r>
      <w:proofErr w:type="spellStart"/>
      <w:r w:rsidRPr="00DD3BD1">
        <w:rPr>
          <w:rFonts w:ascii="Century Gothic" w:hAnsi="Century Gothic" w:cs="Arial"/>
          <w:sz w:val="22"/>
          <w:szCs w:val="22"/>
        </w:rPr>
        <w:t>Portland</w:t>
      </w:r>
      <w:proofErr w:type="spellEnd"/>
      <w:r w:rsidRPr="00DD3BD1">
        <w:rPr>
          <w:rFonts w:ascii="Century Gothic" w:hAnsi="Century Gothic" w:cs="Arial"/>
          <w:sz w:val="22"/>
          <w:szCs w:val="22"/>
        </w:rPr>
        <w:t xml:space="preserve"> </w:t>
      </w:r>
      <w:proofErr w:type="spellStart"/>
      <w:r w:rsidRPr="00DD3BD1">
        <w:rPr>
          <w:rFonts w:ascii="Century Gothic" w:hAnsi="Century Gothic" w:cs="Arial"/>
          <w:sz w:val="22"/>
          <w:szCs w:val="22"/>
        </w:rPr>
        <w:t>pozolanico</w:t>
      </w:r>
      <w:proofErr w:type="spellEnd"/>
      <w:r w:rsidRPr="00DD3BD1">
        <w:rPr>
          <w:rFonts w:ascii="Century Gothic" w:hAnsi="Century Gothic" w:cs="Arial"/>
          <w:sz w:val="22"/>
          <w:szCs w:val="22"/>
        </w:rPr>
        <w:t>;</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5738 – Moldagem e cura de corpos-de-prova cilíndricos ou prismáticos de concreto;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5739 – Concreto - Ensaio de compressão de corpos-de-prova cilíndricos;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5875 – Parafusos, porcas e acessórios;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6118 – Projeto de estruturas de concreto – Procedimento;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6355 – Perfis estruturais de aço formados a frio – Padronização;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7190 – Projeto de estruturas de madeira;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7211 – Agregado para concreto;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7212 – Execução de concreto dosado em central;</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7350 – Exposição de superfícies de aço para remoção de carepa;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7480 – Barras e fios de aço destinados a armaduras para concreto armado;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7668 – Segurança na execução de obras e serviços de construção;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7348 – Pintura industrial - Preparação de superfície de aço com jato abrasivo e hidrojateamento;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8800 – Projeto de estruturas de aço e de estruturas mistas de aço e concreto de edifícios;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8540 – Controle da qualidade para o sistema de recebimento de materiais produtivos e serviços – Diretrizes;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NBR 8548 – Barras de aço destinado a armaduras para concreto armado com emenda mecânica ou por solda – Determinação de resistência </w:t>
      </w:r>
      <w:proofErr w:type="gramStart"/>
      <w:r w:rsidRPr="00DD3BD1">
        <w:rPr>
          <w:rFonts w:ascii="Century Gothic" w:hAnsi="Century Gothic" w:cs="Arial"/>
          <w:sz w:val="22"/>
          <w:szCs w:val="22"/>
        </w:rPr>
        <w:t>a</w:t>
      </w:r>
      <w:proofErr w:type="gramEnd"/>
      <w:r w:rsidRPr="00DD3BD1">
        <w:rPr>
          <w:rFonts w:ascii="Century Gothic" w:hAnsi="Century Gothic" w:cs="Arial"/>
          <w:sz w:val="22"/>
          <w:szCs w:val="22"/>
        </w:rPr>
        <w:t xml:space="preserve"> tração;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8953 – Concreto para fins estruturais – Classificação por grupos de resistência;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NBR 9062 – Projeto e execução de estruturas de concreto pré-moldado;</w:t>
      </w:r>
    </w:p>
    <w:p w:rsidR="007869A3" w:rsidRPr="00DD3BD1" w:rsidRDefault="007869A3">
      <w:pPr>
        <w:jc w:val="both"/>
        <w:rPr>
          <w:rFonts w:ascii="Century Gothic" w:hAnsi="Century Gothic" w:cs="Arial"/>
          <w:sz w:val="22"/>
          <w:szCs w:val="22"/>
        </w:rPr>
      </w:pPr>
    </w:p>
    <w:p w:rsidR="007869A3" w:rsidRDefault="007869A3">
      <w:pPr>
        <w:jc w:val="both"/>
        <w:rPr>
          <w:rStyle w:val="CharacterStyle2"/>
          <w:rFonts w:ascii="Century Gothic" w:hAnsi="Century Gothic"/>
          <w:b/>
          <w:bCs/>
          <w:spacing w:val="4"/>
        </w:rPr>
      </w:pPr>
      <w:proofErr w:type="gramStart"/>
      <w:r w:rsidRPr="00DD3BD1">
        <w:rPr>
          <w:rFonts w:ascii="Century Gothic" w:hAnsi="Century Gothic" w:cs="Arial"/>
          <w:b/>
          <w:bCs/>
          <w:sz w:val="22"/>
          <w:szCs w:val="22"/>
        </w:rPr>
        <w:t>2.</w:t>
      </w:r>
      <w:r w:rsidRPr="00DD3BD1">
        <w:rPr>
          <w:rStyle w:val="CharacterStyle1"/>
          <w:rFonts w:ascii="Century Gothic" w:hAnsi="Century Gothic" w:cs="Arial"/>
          <w:b/>
          <w:bCs/>
          <w:spacing w:val="2"/>
          <w:sz w:val="22"/>
          <w:szCs w:val="22"/>
        </w:rPr>
        <w:t>3 - ESCAVAÇÃO</w:t>
      </w:r>
      <w:proofErr w:type="gramEnd"/>
      <w:r w:rsidRPr="00DD3BD1">
        <w:rPr>
          <w:rStyle w:val="CharacterStyle1"/>
          <w:rFonts w:ascii="Century Gothic" w:hAnsi="Century Gothic" w:cs="Arial"/>
          <w:b/>
          <w:bCs/>
          <w:spacing w:val="2"/>
          <w:sz w:val="22"/>
          <w:szCs w:val="22"/>
        </w:rPr>
        <w:t xml:space="preserve"> </w:t>
      </w:r>
      <w:r w:rsidRPr="00DD3BD1">
        <w:rPr>
          <w:rStyle w:val="CharacterStyle2"/>
          <w:rFonts w:ascii="Century Gothic" w:hAnsi="Century Gothic"/>
          <w:b/>
          <w:bCs/>
          <w:spacing w:val="4"/>
        </w:rPr>
        <w:t>REATERRO E COMPACTAÇÃO</w:t>
      </w:r>
    </w:p>
    <w:p w:rsidR="00DD3BD1" w:rsidRPr="00DD3BD1" w:rsidRDefault="00DD3BD1">
      <w:pPr>
        <w:jc w:val="both"/>
        <w:rPr>
          <w:rStyle w:val="CharacterStyle2"/>
          <w:rFonts w:ascii="Century Gothic" w:hAnsi="Century Gothic"/>
          <w:b/>
          <w:bCs/>
          <w:spacing w:val="4"/>
        </w:rPr>
      </w:pPr>
    </w:p>
    <w:p w:rsidR="007869A3" w:rsidRPr="00DD3BD1" w:rsidRDefault="007869A3">
      <w:pPr>
        <w:jc w:val="both"/>
        <w:rPr>
          <w:rStyle w:val="CharacterStyle2"/>
          <w:rFonts w:ascii="Century Gothic" w:hAnsi="Century Gothic"/>
          <w:spacing w:val="7"/>
        </w:rPr>
      </w:pPr>
      <w:r w:rsidRPr="00DD3BD1">
        <w:rPr>
          <w:rStyle w:val="CharacterStyle1"/>
          <w:rFonts w:ascii="Century Gothic" w:hAnsi="Century Gothic" w:cs="Arial"/>
          <w:spacing w:val="19"/>
          <w:sz w:val="22"/>
          <w:szCs w:val="22"/>
        </w:rPr>
        <w:t xml:space="preserve">As escavações para realização dos blocos e cintas deverão ser com </w:t>
      </w:r>
      <w:r w:rsidRPr="00DD3BD1">
        <w:rPr>
          <w:rStyle w:val="CharacterStyle1"/>
          <w:rFonts w:ascii="Century Gothic" w:hAnsi="Century Gothic" w:cs="Arial"/>
          <w:spacing w:val="4"/>
          <w:sz w:val="22"/>
          <w:szCs w:val="22"/>
        </w:rPr>
        <w:t xml:space="preserve">dimensões próximas destes elementos. </w:t>
      </w:r>
      <w:r w:rsidRPr="00DD3BD1">
        <w:rPr>
          <w:rStyle w:val="CharacterStyle2"/>
          <w:rFonts w:ascii="Century Gothic" w:hAnsi="Century Gothic"/>
          <w:spacing w:val="8"/>
        </w:rPr>
        <w:t xml:space="preserve">As cavas para fundações e outras partes da obra, previstas abaixo do nível do </w:t>
      </w:r>
      <w:r w:rsidRPr="00DD3BD1">
        <w:rPr>
          <w:rStyle w:val="CharacterStyle2"/>
          <w:rFonts w:ascii="Century Gothic" w:hAnsi="Century Gothic"/>
          <w:spacing w:val="12"/>
        </w:rPr>
        <w:t xml:space="preserve">terreno, serão executadas de acordo com as indicações constantes do projeto </w:t>
      </w:r>
      <w:r w:rsidRPr="00DD3BD1">
        <w:rPr>
          <w:rStyle w:val="CharacterStyle2"/>
          <w:rFonts w:ascii="Century Gothic" w:hAnsi="Century Gothic"/>
          <w:spacing w:val="11"/>
        </w:rPr>
        <w:t xml:space="preserve">de fundações, demais projetos da obra e com a natureza do terreno encontrado </w:t>
      </w:r>
      <w:r w:rsidRPr="00DD3BD1">
        <w:rPr>
          <w:rStyle w:val="CharacterStyle2"/>
          <w:rFonts w:ascii="Century Gothic" w:hAnsi="Century Gothic"/>
          <w:spacing w:val="8"/>
        </w:rPr>
        <w:t>e volume de trabalho executado. Se forem encontrados materiais estranhos às constituições normais do terreno, deverão ser removidos</w:t>
      </w:r>
      <w:r w:rsidRPr="00DD3BD1">
        <w:rPr>
          <w:rStyle w:val="CharacterStyle2"/>
          <w:rFonts w:ascii="Century Gothic" w:hAnsi="Century Gothic"/>
          <w:spacing w:val="7"/>
        </w:rPr>
        <w:t xml:space="preserve">, salvo casos excepcionais a critério da </w:t>
      </w:r>
      <w:r w:rsidRPr="00DD3BD1">
        <w:rPr>
          <w:rFonts w:ascii="Century Gothic" w:hAnsi="Century Gothic" w:cs="Arial"/>
          <w:b/>
          <w:bCs/>
          <w:sz w:val="22"/>
          <w:szCs w:val="22"/>
        </w:rPr>
        <w:t>FISCALIZAÇÃO</w:t>
      </w:r>
      <w:r w:rsidRPr="00DD3BD1">
        <w:rPr>
          <w:rStyle w:val="CharacterStyle2"/>
          <w:rFonts w:ascii="Century Gothic" w:hAnsi="Century Gothic"/>
          <w:spacing w:val="7"/>
        </w:rPr>
        <w:t>.</w:t>
      </w:r>
    </w:p>
    <w:p w:rsidR="007869A3" w:rsidRPr="00DD3BD1" w:rsidRDefault="007869A3">
      <w:pPr>
        <w:jc w:val="both"/>
        <w:rPr>
          <w:rStyle w:val="CharacterStyle1"/>
          <w:rFonts w:ascii="Century Gothic" w:hAnsi="Century Gothic" w:cs="Arial"/>
          <w:spacing w:val="9"/>
          <w:sz w:val="22"/>
          <w:szCs w:val="22"/>
        </w:rPr>
      </w:pPr>
      <w:r w:rsidRPr="00DD3BD1">
        <w:rPr>
          <w:rStyle w:val="CharacterStyle1"/>
          <w:rFonts w:ascii="Century Gothic" w:hAnsi="Century Gothic" w:cs="Arial"/>
          <w:spacing w:val="12"/>
          <w:sz w:val="22"/>
          <w:szCs w:val="22"/>
        </w:rPr>
        <w:t xml:space="preserve">Nos casos de escavações acima de 1,50 metros, as mesmas deverão receber </w:t>
      </w:r>
      <w:r w:rsidRPr="00DD3BD1">
        <w:rPr>
          <w:rStyle w:val="CharacterStyle1"/>
          <w:rFonts w:ascii="Century Gothic" w:hAnsi="Century Gothic" w:cs="Arial"/>
          <w:spacing w:val="9"/>
          <w:sz w:val="22"/>
          <w:szCs w:val="22"/>
        </w:rPr>
        <w:t>escoramento, conforme normas de segurança do trabalho.</w:t>
      </w:r>
    </w:p>
    <w:p w:rsidR="007869A3" w:rsidRPr="00DD3BD1" w:rsidRDefault="007869A3">
      <w:pPr>
        <w:jc w:val="both"/>
        <w:rPr>
          <w:rStyle w:val="CharacterStyle1"/>
          <w:rFonts w:ascii="Century Gothic" w:hAnsi="Century Gothic" w:cs="Arial"/>
          <w:spacing w:val="5"/>
          <w:sz w:val="22"/>
          <w:szCs w:val="22"/>
        </w:rPr>
      </w:pPr>
      <w:r w:rsidRPr="00DD3BD1">
        <w:rPr>
          <w:rStyle w:val="CharacterStyle2"/>
          <w:rFonts w:ascii="Century Gothic" w:hAnsi="Century Gothic"/>
          <w:spacing w:val="10"/>
        </w:rPr>
        <w:lastRenderedPageBreak/>
        <w:t xml:space="preserve">Após a </w:t>
      </w:r>
      <w:proofErr w:type="spellStart"/>
      <w:r w:rsidRPr="00DD3BD1">
        <w:rPr>
          <w:rStyle w:val="CharacterStyle2"/>
          <w:rFonts w:ascii="Century Gothic" w:hAnsi="Century Gothic"/>
          <w:spacing w:val="10"/>
        </w:rPr>
        <w:t>concretagem</w:t>
      </w:r>
      <w:proofErr w:type="spellEnd"/>
      <w:r w:rsidRPr="00DD3BD1">
        <w:rPr>
          <w:rStyle w:val="CharacterStyle2"/>
          <w:rFonts w:ascii="Century Gothic" w:hAnsi="Century Gothic"/>
          <w:spacing w:val="10"/>
        </w:rPr>
        <w:t xml:space="preserve"> dos blocos e cintas e retiradas das respectivas formas, os mesmos deverão ser aterrados, </w:t>
      </w:r>
      <w:r w:rsidRPr="00DD3BD1">
        <w:rPr>
          <w:rStyle w:val="CharacterStyle2"/>
          <w:rFonts w:ascii="Century Gothic" w:hAnsi="Century Gothic"/>
          <w:spacing w:val="21"/>
        </w:rPr>
        <w:t xml:space="preserve">em camadas de 20cm de espessura, com </w:t>
      </w:r>
      <w:proofErr w:type="spellStart"/>
      <w:r w:rsidRPr="00DD3BD1">
        <w:rPr>
          <w:rStyle w:val="CharacterStyle2"/>
          <w:rFonts w:ascii="Century Gothic" w:hAnsi="Century Gothic"/>
          <w:spacing w:val="21"/>
        </w:rPr>
        <w:t>apiloamento</w:t>
      </w:r>
      <w:proofErr w:type="spellEnd"/>
      <w:r w:rsidRPr="00DD3BD1">
        <w:rPr>
          <w:rStyle w:val="CharacterStyle2"/>
          <w:rFonts w:ascii="Century Gothic" w:hAnsi="Century Gothic"/>
          <w:spacing w:val="21"/>
        </w:rPr>
        <w:t xml:space="preserve"> e umedecimento adequado</w:t>
      </w:r>
      <w:r w:rsidRPr="00DD3BD1">
        <w:rPr>
          <w:rStyle w:val="CharacterStyle2"/>
          <w:rFonts w:ascii="Century Gothic" w:hAnsi="Century Gothic"/>
          <w:spacing w:val="8"/>
        </w:rPr>
        <w:t xml:space="preserve">. </w:t>
      </w:r>
      <w:r w:rsidRPr="00DD3BD1">
        <w:rPr>
          <w:rStyle w:val="CharacterStyle1"/>
          <w:rFonts w:ascii="Century Gothic" w:hAnsi="Century Gothic" w:cs="Arial"/>
          <w:spacing w:val="6"/>
          <w:sz w:val="22"/>
          <w:szCs w:val="22"/>
        </w:rPr>
        <w:t xml:space="preserve">Para a utilização no reaterro de solos provenientes das escavações, os mesmos </w:t>
      </w:r>
      <w:r w:rsidRPr="00DD3BD1">
        <w:rPr>
          <w:rStyle w:val="CharacterStyle1"/>
          <w:rFonts w:ascii="Century Gothic" w:hAnsi="Century Gothic" w:cs="Arial"/>
          <w:spacing w:val="5"/>
          <w:sz w:val="22"/>
          <w:szCs w:val="22"/>
        </w:rPr>
        <w:t>deverão estar isentos de substâncias orgânicas.</w:t>
      </w:r>
    </w:p>
    <w:p w:rsidR="007869A3" w:rsidRPr="00DD3BD1" w:rsidRDefault="007869A3">
      <w:pPr>
        <w:jc w:val="both"/>
        <w:rPr>
          <w:rFonts w:ascii="Century Gothic" w:hAnsi="Century Gothic" w:cs="Arial"/>
          <w:sz w:val="22"/>
          <w:szCs w:val="22"/>
        </w:rPr>
      </w:pPr>
    </w:p>
    <w:p w:rsidR="007869A3" w:rsidRDefault="007869A3">
      <w:pPr>
        <w:jc w:val="both"/>
        <w:rPr>
          <w:rStyle w:val="CharacterStyle1"/>
          <w:rFonts w:ascii="Century Gothic" w:hAnsi="Century Gothic" w:cs="Arial"/>
          <w:b/>
          <w:bCs/>
          <w:spacing w:val="-4"/>
          <w:sz w:val="22"/>
          <w:szCs w:val="22"/>
        </w:rPr>
      </w:pPr>
      <w:proofErr w:type="gramStart"/>
      <w:r w:rsidRPr="00DD3BD1">
        <w:rPr>
          <w:rStyle w:val="CharacterStyle1"/>
          <w:rFonts w:ascii="Century Gothic" w:hAnsi="Century Gothic" w:cs="Arial"/>
          <w:b/>
          <w:bCs/>
          <w:spacing w:val="-4"/>
          <w:sz w:val="22"/>
          <w:szCs w:val="22"/>
        </w:rPr>
        <w:t>2.4 - REGULARIZAÇÃO</w:t>
      </w:r>
      <w:proofErr w:type="gramEnd"/>
      <w:r w:rsidRPr="00DD3BD1">
        <w:rPr>
          <w:rStyle w:val="CharacterStyle1"/>
          <w:rFonts w:ascii="Century Gothic" w:hAnsi="Century Gothic" w:cs="Arial"/>
          <w:b/>
          <w:bCs/>
          <w:spacing w:val="-4"/>
          <w:sz w:val="22"/>
          <w:szCs w:val="22"/>
        </w:rPr>
        <w:t xml:space="preserve"> E APILOAMENTO DE FUNDO DE VALA DOS BLOCOS E CINTAS</w:t>
      </w:r>
    </w:p>
    <w:p w:rsidR="00DD3BD1" w:rsidRPr="00DD3BD1" w:rsidRDefault="00DD3BD1">
      <w:pPr>
        <w:jc w:val="both"/>
        <w:rPr>
          <w:rStyle w:val="CharacterStyle1"/>
          <w:rFonts w:ascii="Century Gothic" w:hAnsi="Century Gothic" w:cs="Arial"/>
          <w:b/>
          <w:bCs/>
          <w:spacing w:val="-4"/>
          <w:sz w:val="22"/>
          <w:szCs w:val="22"/>
        </w:rPr>
      </w:pPr>
    </w:p>
    <w:p w:rsidR="007869A3" w:rsidRPr="00DD3BD1" w:rsidRDefault="007869A3">
      <w:pPr>
        <w:jc w:val="both"/>
        <w:rPr>
          <w:rStyle w:val="CharacterStyle2"/>
          <w:rFonts w:ascii="Century Gothic" w:hAnsi="Century Gothic"/>
          <w:spacing w:val="10"/>
        </w:rPr>
      </w:pPr>
      <w:r w:rsidRPr="00DD3BD1">
        <w:rPr>
          <w:rStyle w:val="CharacterStyle2"/>
          <w:rFonts w:ascii="Century Gothic" w:hAnsi="Century Gothic"/>
          <w:spacing w:val="7"/>
        </w:rPr>
        <w:t xml:space="preserve">Após a escavação, o fundo das valas deverá ser regularizado, de acordo com a </w:t>
      </w:r>
      <w:r w:rsidRPr="00DD3BD1">
        <w:rPr>
          <w:rStyle w:val="CharacterStyle2"/>
          <w:rFonts w:ascii="Century Gothic" w:hAnsi="Century Gothic"/>
          <w:spacing w:val="10"/>
        </w:rPr>
        <w:t xml:space="preserve">profundidade constante no projeto de estrutura, para posterior </w:t>
      </w:r>
      <w:proofErr w:type="spellStart"/>
      <w:r w:rsidRPr="00DD3BD1">
        <w:rPr>
          <w:rStyle w:val="CharacterStyle2"/>
          <w:rFonts w:ascii="Century Gothic" w:hAnsi="Century Gothic"/>
          <w:spacing w:val="10"/>
        </w:rPr>
        <w:t>apiloamento</w:t>
      </w:r>
      <w:proofErr w:type="spellEnd"/>
      <w:r w:rsidRPr="00DD3BD1">
        <w:rPr>
          <w:rStyle w:val="CharacterStyle2"/>
          <w:rFonts w:ascii="Century Gothic" w:hAnsi="Century Gothic"/>
          <w:spacing w:val="10"/>
        </w:rPr>
        <w:t xml:space="preserve"> de fundo de vala, antes da execução do lastro de concreto.</w:t>
      </w:r>
    </w:p>
    <w:p w:rsidR="007869A3" w:rsidRPr="00DD3BD1" w:rsidRDefault="007869A3">
      <w:pPr>
        <w:jc w:val="both"/>
        <w:rPr>
          <w:rStyle w:val="CharacterStyle2"/>
          <w:rFonts w:ascii="Century Gothic" w:hAnsi="Century Gothic"/>
          <w:spacing w:val="10"/>
        </w:rPr>
      </w:pPr>
      <w:r w:rsidRPr="00DD3BD1">
        <w:rPr>
          <w:rStyle w:val="CharacterStyle2"/>
          <w:rFonts w:ascii="Century Gothic" w:hAnsi="Century Gothic"/>
          <w:spacing w:val="9"/>
        </w:rPr>
        <w:t xml:space="preserve">Deverá ser executado nivelamento e </w:t>
      </w:r>
      <w:proofErr w:type="spellStart"/>
      <w:r w:rsidRPr="00DD3BD1">
        <w:rPr>
          <w:rStyle w:val="CharacterStyle2"/>
          <w:rFonts w:ascii="Century Gothic" w:hAnsi="Century Gothic"/>
          <w:spacing w:val="9"/>
        </w:rPr>
        <w:t>apiloamento</w:t>
      </w:r>
      <w:proofErr w:type="spellEnd"/>
      <w:r w:rsidRPr="00DD3BD1">
        <w:rPr>
          <w:rStyle w:val="CharacterStyle2"/>
          <w:rFonts w:ascii="Century Gothic" w:hAnsi="Century Gothic"/>
          <w:spacing w:val="9"/>
        </w:rPr>
        <w:t xml:space="preserve"> do fundo das cavas a fim de </w:t>
      </w:r>
      <w:r w:rsidRPr="00DD3BD1">
        <w:rPr>
          <w:rStyle w:val="CharacterStyle2"/>
          <w:rFonts w:ascii="Century Gothic" w:hAnsi="Century Gothic"/>
          <w:spacing w:val="19"/>
        </w:rPr>
        <w:t xml:space="preserve">corrigir possíveis falhas. Na execução, os fundos das valas deverão ser </w:t>
      </w:r>
      <w:r w:rsidRPr="00DD3BD1">
        <w:rPr>
          <w:rStyle w:val="CharacterStyle2"/>
          <w:rFonts w:ascii="Century Gothic" w:hAnsi="Century Gothic"/>
          <w:spacing w:val="11"/>
        </w:rPr>
        <w:t xml:space="preserve">abundantemente molhados com a finalidade de localizar possíveis elementos </w:t>
      </w:r>
      <w:r w:rsidRPr="00DD3BD1">
        <w:rPr>
          <w:rStyle w:val="CharacterStyle2"/>
          <w:rFonts w:ascii="Century Gothic" w:hAnsi="Century Gothic"/>
          <w:spacing w:val="4"/>
        </w:rPr>
        <w:t xml:space="preserve">estranhos (raízes de árvores, formigueiros, etc.) não aflorados, que serão acusados </w:t>
      </w:r>
      <w:r w:rsidRPr="00DD3BD1">
        <w:rPr>
          <w:rStyle w:val="CharacterStyle2"/>
          <w:rFonts w:ascii="Century Gothic" w:hAnsi="Century Gothic"/>
          <w:spacing w:val="8"/>
        </w:rPr>
        <w:t xml:space="preserve">por percolação de água; após isso, o fundo deverá ser fortemente </w:t>
      </w:r>
      <w:proofErr w:type="spellStart"/>
      <w:r w:rsidRPr="00DD3BD1">
        <w:rPr>
          <w:rStyle w:val="CharacterStyle2"/>
          <w:rFonts w:ascii="Century Gothic" w:hAnsi="Century Gothic"/>
          <w:spacing w:val="8"/>
        </w:rPr>
        <w:t>apiloado</w:t>
      </w:r>
      <w:proofErr w:type="spellEnd"/>
      <w:r w:rsidRPr="00DD3BD1">
        <w:rPr>
          <w:rStyle w:val="CharacterStyle2"/>
          <w:rFonts w:ascii="Century Gothic" w:hAnsi="Century Gothic"/>
          <w:spacing w:val="8"/>
        </w:rPr>
        <w:t xml:space="preserve"> com </w:t>
      </w:r>
      <w:r w:rsidRPr="00DD3BD1">
        <w:rPr>
          <w:rStyle w:val="CharacterStyle2"/>
          <w:rFonts w:ascii="Century Gothic" w:hAnsi="Century Gothic"/>
          <w:spacing w:val="10"/>
        </w:rPr>
        <w:t>maço de 30 kg ou compactador CM-20.</w:t>
      </w:r>
    </w:p>
    <w:p w:rsidR="007869A3" w:rsidRPr="00DD3BD1" w:rsidRDefault="007869A3">
      <w:pPr>
        <w:jc w:val="both"/>
        <w:rPr>
          <w:rStyle w:val="CharacterStyle2"/>
          <w:rFonts w:ascii="Century Gothic" w:hAnsi="Century Gothic"/>
          <w:spacing w:val="9"/>
        </w:rPr>
      </w:pPr>
      <w:r w:rsidRPr="00DD3BD1">
        <w:rPr>
          <w:rStyle w:val="CharacterStyle2"/>
          <w:rFonts w:ascii="Century Gothic" w:hAnsi="Century Gothic"/>
          <w:spacing w:val="16"/>
        </w:rPr>
        <w:t xml:space="preserve">No fundo </w:t>
      </w:r>
      <w:proofErr w:type="gramStart"/>
      <w:r w:rsidRPr="00DD3BD1">
        <w:rPr>
          <w:rStyle w:val="CharacterStyle2"/>
          <w:rFonts w:ascii="Century Gothic" w:hAnsi="Century Gothic"/>
          <w:spacing w:val="16"/>
        </w:rPr>
        <w:t>dos bloco</w:t>
      </w:r>
      <w:proofErr w:type="gramEnd"/>
      <w:r w:rsidRPr="00DD3BD1">
        <w:rPr>
          <w:rStyle w:val="CharacterStyle2"/>
          <w:rFonts w:ascii="Century Gothic" w:hAnsi="Century Gothic"/>
          <w:spacing w:val="16"/>
        </w:rPr>
        <w:t xml:space="preserve"> e cintas, deverá ser executado lastro de concreto simples, com </w:t>
      </w:r>
      <w:r w:rsidRPr="00DD3BD1">
        <w:rPr>
          <w:rStyle w:val="CharacterStyle2"/>
          <w:rFonts w:ascii="Century Gothic" w:hAnsi="Century Gothic"/>
          <w:spacing w:val="9"/>
        </w:rPr>
        <w:t>espessura de 5 cm, conforme indicado no item 6.4.4.1 da NBR 6122, sendo que para estes elementos não haverá forma de madeira no fundo.</w:t>
      </w:r>
    </w:p>
    <w:p w:rsidR="007869A3" w:rsidRPr="00DD3BD1" w:rsidRDefault="007869A3">
      <w:pPr>
        <w:jc w:val="both"/>
        <w:rPr>
          <w:rFonts w:ascii="Century Gothic" w:hAnsi="Century Gothic" w:cs="Arial"/>
          <w:sz w:val="22"/>
          <w:szCs w:val="22"/>
        </w:rPr>
      </w:pPr>
    </w:p>
    <w:p w:rsidR="007869A3" w:rsidRDefault="007869A3">
      <w:pPr>
        <w:jc w:val="both"/>
        <w:rPr>
          <w:rFonts w:ascii="Century Gothic" w:hAnsi="Century Gothic" w:cs="Arial"/>
          <w:b/>
          <w:bCs/>
          <w:i/>
          <w:iCs/>
          <w:caps/>
          <w:sz w:val="22"/>
          <w:szCs w:val="22"/>
        </w:rPr>
      </w:pPr>
      <w:r w:rsidRPr="00DD3BD1">
        <w:rPr>
          <w:rFonts w:ascii="Century Gothic" w:hAnsi="Century Gothic" w:cs="Arial"/>
          <w:b/>
          <w:bCs/>
          <w:caps/>
          <w:sz w:val="22"/>
          <w:szCs w:val="22"/>
        </w:rPr>
        <w:t xml:space="preserve">2.5 - </w:t>
      </w:r>
      <w:r w:rsidRPr="00DD3BD1">
        <w:rPr>
          <w:rFonts w:ascii="Century Gothic" w:hAnsi="Century Gothic" w:cs="Arial"/>
          <w:b/>
          <w:bCs/>
          <w:i/>
          <w:iCs/>
          <w:caps/>
          <w:sz w:val="22"/>
          <w:szCs w:val="22"/>
        </w:rPr>
        <w:t>Formas e Escoramentos</w:t>
      </w:r>
    </w:p>
    <w:p w:rsidR="00DD3BD1" w:rsidRPr="00DD3BD1" w:rsidRDefault="00DD3BD1">
      <w:pPr>
        <w:jc w:val="both"/>
        <w:rPr>
          <w:rFonts w:ascii="Century Gothic" w:hAnsi="Century Gothic" w:cs="Arial"/>
          <w:b/>
          <w:bC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As formas deverão ser dimensionadas de modo que não possuam deformações prejudiciais, quer sob a ação dos fatores ambientais, quer sob a carga, especialmente a do concreto fresco, considerando nesta o efeito do adensamento sobre o empuxo do concreto.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O escoramento devera ser projetado de modo a não sofrer, sob a ação de seu peso, do peso da estrutura e das cargas acidentais que possam atuar durante a execução da obra, deformações prejudiciais </w:t>
      </w:r>
      <w:proofErr w:type="gramStart"/>
      <w:r w:rsidRPr="00DD3BD1">
        <w:rPr>
          <w:rFonts w:ascii="Century Gothic" w:hAnsi="Century Gothic" w:cs="Arial"/>
          <w:sz w:val="22"/>
          <w:szCs w:val="22"/>
        </w:rPr>
        <w:t>a</w:t>
      </w:r>
      <w:proofErr w:type="gramEnd"/>
      <w:r w:rsidRPr="00DD3BD1">
        <w:rPr>
          <w:rFonts w:ascii="Century Gothic" w:hAnsi="Century Gothic" w:cs="Arial"/>
          <w:sz w:val="22"/>
          <w:szCs w:val="22"/>
        </w:rPr>
        <w:t xml:space="preserve"> forma da estrutura ou que possam causar esforços no concreto na fase de endurecimento. Deverão ser tomadas as precauções necessárias para evitar recalques prejudiciais provocados no solo ou na parte da estrutura que suporta o escoramento, pelas cargas por eles transmitidas.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Deverá ser empregado escoramento metálico, devendo ser seguidas as instruções do fornecedor responsável pelo sistema.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2.5.1 - Montagem de formas para concreto armado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Montagem de forma de pilar</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Na montagem das formas dos pilares, devem ser observados os seguintes procedimentos: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Verificar se o </w:t>
      </w:r>
      <w:proofErr w:type="spellStart"/>
      <w:r w:rsidRPr="00DD3BD1">
        <w:rPr>
          <w:rFonts w:ascii="Century Gothic" w:hAnsi="Century Gothic" w:cs="Arial"/>
          <w:sz w:val="22"/>
          <w:szCs w:val="22"/>
        </w:rPr>
        <w:t>desmoldante</w:t>
      </w:r>
      <w:proofErr w:type="spellEnd"/>
      <w:r w:rsidRPr="00DD3BD1">
        <w:rPr>
          <w:rFonts w:ascii="Century Gothic" w:hAnsi="Century Gothic" w:cs="Arial"/>
          <w:sz w:val="22"/>
          <w:szCs w:val="22"/>
        </w:rPr>
        <w:t xml:space="preserve"> foi aplicado nas formas (exceto no primeiro uso);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Observar se o posicionamento das galgas e dos espaçadores e o espaçamento entre tensores ou agulhas atendem ao projeto;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Conferir o prumo das formas de pilares, utilizando um prumo face, e a altura de topo de cada painel;</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lastRenderedPageBreak/>
        <w:t>– Conferir a imobilidade do conjunto Mão-francesa-gastalho e o esquadro do encontro dos painéis no topo do pilar;</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Verificar todos os encaixes das formas para que não haja folgas. Acertar eventuais diferenças encontradas em qualquer dos itens averiguados.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Montagem de forma de viga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Na montagem das formas das vigas, devem ser observados os seguintes procedimentos: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Utilizando um prumo, observar se os pontos de fixação das linhas de náilon que definem os eixos da obra foram transferidos, do andar inferior para o pavimento a ser concreta do, com exatidão. Acertar qualquer diferença encontrada;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Verificar a locação dos topos das formas de pilares, com uma tolerância de 2 mm, bem como as dimensões internas das formas;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Checar se o </w:t>
      </w:r>
      <w:proofErr w:type="spellStart"/>
      <w:r w:rsidRPr="00DD3BD1">
        <w:rPr>
          <w:rFonts w:ascii="Century Gothic" w:hAnsi="Century Gothic" w:cs="Arial"/>
          <w:sz w:val="22"/>
          <w:szCs w:val="22"/>
        </w:rPr>
        <w:t>desmoldante</w:t>
      </w:r>
      <w:proofErr w:type="spellEnd"/>
      <w:r w:rsidRPr="00DD3BD1">
        <w:rPr>
          <w:rFonts w:ascii="Century Gothic" w:hAnsi="Century Gothic" w:cs="Arial"/>
          <w:sz w:val="22"/>
          <w:szCs w:val="22"/>
        </w:rPr>
        <w:t xml:space="preserve"> foi aplicado na face da forma de viga (exceto no primeiro uso);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Certificar-se do perfeito encaixe das formas na cabeça dos pilares, admitindo uma tolerância de 2 mm;</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O alinhamento dos painéis laterais deve ser conferido por intermédio de linhas de náilon unindo as cabeças dos pilares;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Observar o nivelamento dos fundos de viga, medindo com um metro a altura da forma ate a linha de náilon posicionada horizontalmente, abaixo dos fundos de viga;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Avaliar a perfeita imobilidade de todo o conjunto, assim como o espaçamento dos garfos definido em projeto.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Montagem de forma de lajes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Na montagem das formas das lajes, devem ser observados os seguintes procedimentos: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Verificar a fixação e o posicionamento dos sarrafos - guia para apoio das longarinas;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Checar o posicionamento das longarinas e das escoras, bem como o seu travamento;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Será obrigatória, a verificação do nivelamento das formas de laje, com aparelho de nível a laser, pela parte superior das formas. O aparelho será instalado, em um local onde o transito de pessoas e a possibilidade de deslocamento do mesmo, seja menor, devendo a base, ser o mais firme possível. Define-se então, </w:t>
      </w:r>
      <w:proofErr w:type="gramStart"/>
      <w:r w:rsidRPr="00DD3BD1">
        <w:rPr>
          <w:rFonts w:ascii="Century Gothic" w:hAnsi="Century Gothic" w:cs="Arial"/>
          <w:sz w:val="22"/>
          <w:szCs w:val="22"/>
        </w:rPr>
        <w:t>a referencia</w:t>
      </w:r>
      <w:proofErr w:type="gramEnd"/>
      <w:r w:rsidRPr="00DD3BD1">
        <w:rPr>
          <w:rFonts w:ascii="Century Gothic" w:hAnsi="Century Gothic" w:cs="Arial"/>
          <w:sz w:val="22"/>
          <w:szCs w:val="22"/>
        </w:rPr>
        <w:t xml:space="preserve"> de nível, segundo a qual, será verificado o nível da laje. Posiciona-se o sensor eletrônico do aparelho, preso a uma régua de alumínio, em diversos pontos, procedendo em cada um, os ajustes necessários, ate que se tenha uma condição de nivelamento perfeita. Deve-se atentar para as lajes com previsão de </w:t>
      </w:r>
      <w:proofErr w:type="gramStart"/>
      <w:r w:rsidRPr="00DD3BD1">
        <w:rPr>
          <w:rFonts w:ascii="Century Gothic" w:hAnsi="Century Gothic" w:cs="Arial"/>
          <w:sz w:val="22"/>
          <w:szCs w:val="22"/>
        </w:rPr>
        <w:t>contra - flecha</w:t>
      </w:r>
      <w:proofErr w:type="gramEnd"/>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Observar se o assoalho esta todo pregado nas longarinas e com </w:t>
      </w:r>
      <w:proofErr w:type="spellStart"/>
      <w:r w:rsidRPr="00DD3BD1">
        <w:rPr>
          <w:rFonts w:ascii="Century Gothic" w:hAnsi="Century Gothic" w:cs="Arial"/>
          <w:sz w:val="22"/>
          <w:szCs w:val="22"/>
        </w:rPr>
        <w:t>desmoldante</w:t>
      </w:r>
      <w:proofErr w:type="spellEnd"/>
      <w:r w:rsidRPr="00DD3BD1">
        <w:rPr>
          <w:rFonts w:ascii="Century Gothic" w:hAnsi="Century Gothic" w:cs="Arial"/>
          <w:sz w:val="22"/>
          <w:szCs w:val="22"/>
        </w:rPr>
        <w:t xml:space="preserve"> aplicado.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2.5.2 - Dispositivos para retirada das formas e do escoramento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 construção das formas e do escoramento devera ser executada de modo a facilitar a retirada de seus diversos elementos separadamente, se necessário. Para que se possa fazer essa retirada sem choque, o escoramento devera ser apoiado sobre cunhas, caixas de areia ou outros dispositivos apropriados a esse fim.</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Deverão ser utilizados produtos que facilitem a retirada das formas após a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xml:space="preserve">, sem, contudo deixar manchas ou bolhas sobre a superfície </w:t>
      </w:r>
      <w:r w:rsidRPr="00DD3BD1">
        <w:rPr>
          <w:rFonts w:ascii="Century Gothic" w:hAnsi="Century Gothic" w:cs="Arial"/>
          <w:sz w:val="22"/>
          <w:szCs w:val="22"/>
        </w:rPr>
        <w:lastRenderedPageBreak/>
        <w:t>dos concretos. No ato de desforra das pecas, e obrigatória a amarração previa das formas a serem retiradas, como forma de evitar a sua queda e por consequência riscos de acidente e danos a futuras reutilizações. E importante que em todo sistema de forma sejam previstas faixas de reescoramento, cujas escoras não serão removidas no ato da desforra, ali permanecendo, como forma de se evitar a deformação plástica imediata e instantânea das pecas de concreto.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2.5.3 - Precauções anteriores ao lançamento do concreto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Antes do lançamento do concreto deverão ser conferidas as dimensões e a posição das formas, a fim de assegurar que a geometria da estrutura corresponda ao projeto. Procede-se a limpeza do interior das formas e a vedação das juntas, de modo a evitar a fuga de pasta. Nas formas de paredes, pilares e vigas estreitas e altas, </w:t>
      </w:r>
      <w:proofErr w:type="gramStart"/>
      <w:r w:rsidRPr="00DD3BD1">
        <w:rPr>
          <w:rFonts w:ascii="Century Gothic" w:hAnsi="Century Gothic" w:cs="Arial"/>
          <w:sz w:val="22"/>
          <w:szCs w:val="22"/>
        </w:rPr>
        <w:t>deve-se</w:t>
      </w:r>
      <w:proofErr w:type="gramEnd"/>
      <w:r w:rsidRPr="00DD3BD1">
        <w:rPr>
          <w:rFonts w:ascii="Century Gothic" w:hAnsi="Century Gothic" w:cs="Arial"/>
          <w:sz w:val="22"/>
          <w:szCs w:val="22"/>
        </w:rPr>
        <w:t xml:space="preserve"> deixar aberturas próximas ao fundo, para limpeza.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As formas absorventes deverão ser molhadas ate a saturação, fazendo-se furos para escoamento da água em excesso. No caso em que as superfícies das formas sejam tratadas com produtos antiaderentes, destinados a facilitar a desmontagem, esse tratamento devera ser executado antes da colocação da armadura. Os produtos empregados não deverão deixar, na superfície do concreto, resíduos que sejam prejudiciais ou possam dificultar a retomada da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xml:space="preserve"> ou a aplicação de revestimento.</w:t>
      </w:r>
    </w:p>
    <w:p w:rsidR="007869A3" w:rsidRPr="00DD3BD1" w:rsidRDefault="007869A3">
      <w:pPr>
        <w:jc w:val="both"/>
        <w:rPr>
          <w:rFonts w:ascii="Century Gothic" w:hAnsi="Century Gothic" w:cs="Arial"/>
          <w:sz w:val="22"/>
          <w:szCs w:val="22"/>
        </w:rPr>
      </w:pPr>
      <w:r w:rsidRPr="00DD3BD1">
        <w:rPr>
          <w:rStyle w:val="CharacterStyle2"/>
          <w:rFonts w:ascii="Century Gothic" w:hAnsi="Century Gothic"/>
          <w:spacing w:val="9"/>
        </w:rPr>
        <w:t xml:space="preserve">Não será permitido a </w:t>
      </w:r>
      <w:proofErr w:type="spellStart"/>
      <w:r w:rsidRPr="00DD3BD1">
        <w:rPr>
          <w:rStyle w:val="CharacterStyle2"/>
          <w:rFonts w:ascii="Century Gothic" w:hAnsi="Century Gothic"/>
          <w:spacing w:val="9"/>
        </w:rPr>
        <w:t>concretagem</w:t>
      </w:r>
      <w:proofErr w:type="spellEnd"/>
      <w:r w:rsidRPr="00DD3BD1">
        <w:rPr>
          <w:rStyle w:val="CharacterStyle2"/>
          <w:rFonts w:ascii="Century Gothic" w:hAnsi="Century Gothic"/>
          <w:spacing w:val="9"/>
        </w:rPr>
        <w:t xml:space="preserve"> de blocos e cintas sem fôrmas.</w:t>
      </w:r>
    </w:p>
    <w:p w:rsidR="007869A3" w:rsidRPr="00DD3BD1" w:rsidRDefault="007869A3">
      <w:pPr>
        <w:jc w:val="both"/>
        <w:rPr>
          <w:rFonts w:ascii="Century Gothic" w:hAnsi="Century Gothic" w:cs="Arial"/>
          <w:sz w:val="22"/>
          <w:szCs w:val="22"/>
        </w:rPr>
      </w:pPr>
    </w:p>
    <w:p w:rsidR="007869A3" w:rsidRDefault="007869A3">
      <w:pPr>
        <w:jc w:val="both"/>
        <w:rPr>
          <w:rFonts w:ascii="Century Gothic" w:hAnsi="Century Gothic" w:cs="Arial"/>
          <w:b/>
          <w:bCs/>
          <w:caps/>
          <w:sz w:val="22"/>
          <w:szCs w:val="22"/>
        </w:rPr>
      </w:pPr>
      <w:r w:rsidRPr="00DD3BD1">
        <w:rPr>
          <w:rFonts w:ascii="Century Gothic" w:hAnsi="Century Gothic" w:cs="Arial"/>
          <w:b/>
          <w:bCs/>
          <w:caps/>
          <w:sz w:val="22"/>
          <w:szCs w:val="22"/>
        </w:rPr>
        <w:t xml:space="preserve">2.6 </w:t>
      </w:r>
      <w:r w:rsidR="00DD3BD1">
        <w:rPr>
          <w:rFonts w:ascii="Century Gothic" w:hAnsi="Century Gothic" w:cs="Arial"/>
          <w:b/>
          <w:bCs/>
          <w:caps/>
          <w:sz w:val="22"/>
          <w:szCs w:val="22"/>
        </w:rPr>
        <w:t>–</w:t>
      </w:r>
      <w:r w:rsidRPr="00DD3BD1">
        <w:rPr>
          <w:rFonts w:ascii="Century Gothic" w:hAnsi="Century Gothic" w:cs="Arial"/>
          <w:b/>
          <w:bCs/>
          <w:caps/>
          <w:sz w:val="22"/>
          <w:szCs w:val="22"/>
        </w:rPr>
        <w:t xml:space="preserve"> Armadura</w:t>
      </w:r>
    </w:p>
    <w:p w:rsidR="00DD3BD1" w:rsidRPr="00DD3BD1" w:rsidRDefault="00DD3BD1">
      <w:pPr>
        <w:jc w:val="both"/>
        <w:rPr>
          <w:rFonts w:ascii="Century Gothic" w:hAnsi="Century Gothic" w:cs="Arial"/>
          <w:b/>
          <w:bCs/>
          <w:cap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Não poderão ser empregados na obra aços de qualidades diferentes das especificadas no projeto, sem aprovação previa do projetista. Quando previsto o emprego de aços de qualidades diversas, deverão ser tomadas as necessárias precauções para evitar a troca involuntária.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As barras de aço deverão ser convenientemente limpas de qualquer substancia prejudicial </w:t>
      </w:r>
      <w:proofErr w:type="gramStart"/>
      <w:r w:rsidRPr="00DD3BD1">
        <w:rPr>
          <w:rFonts w:ascii="Century Gothic" w:hAnsi="Century Gothic" w:cs="Arial"/>
          <w:sz w:val="22"/>
          <w:szCs w:val="22"/>
        </w:rPr>
        <w:t>a</w:t>
      </w:r>
      <w:proofErr w:type="gramEnd"/>
      <w:r w:rsidRPr="00DD3BD1">
        <w:rPr>
          <w:rFonts w:ascii="Century Gothic" w:hAnsi="Century Gothic" w:cs="Arial"/>
          <w:sz w:val="22"/>
          <w:szCs w:val="22"/>
        </w:rPr>
        <w:t xml:space="preserve"> aderência, retirando-se as escamas eventualmente destacadas por oxidação.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O dobramento das barras, inclusive para os ganchos, devera ser feito com os raios de curvatura previstos no projeto e respeitando os diâmetros internos de curvatura previstos na NBR 14931. As barras de aço deverão ser sempre dobradas a frio. As barras não podem ser dobradas junto </w:t>
      </w:r>
      <w:proofErr w:type="gramStart"/>
      <w:r w:rsidRPr="00DD3BD1">
        <w:rPr>
          <w:rFonts w:ascii="Century Gothic" w:hAnsi="Century Gothic" w:cs="Arial"/>
          <w:sz w:val="22"/>
          <w:szCs w:val="22"/>
        </w:rPr>
        <w:t>as</w:t>
      </w:r>
      <w:proofErr w:type="gramEnd"/>
      <w:r w:rsidRPr="00DD3BD1">
        <w:rPr>
          <w:rFonts w:ascii="Century Gothic" w:hAnsi="Century Gothic" w:cs="Arial"/>
          <w:sz w:val="22"/>
          <w:szCs w:val="22"/>
        </w:rPr>
        <w:t xml:space="preserve"> emendas com soldas, observando-se uma distancia mínima de 10 vezes o diâmetro.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As emendas das barras de aço poderão ser executadas por trespasse ou por solda. Os trespasses deverão respeitar, rigorosamente, os detalhes e orientações do projeto estrutural.</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 solda, quando especificada no projeto, só poderá ser:</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Por pressão (caldeamento);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Com eletrodo.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As maquinas soldadoras deverão ter características elétricas e mecânicas apropriadas </w:t>
      </w:r>
      <w:proofErr w:type="gramStart"/>
      <w:r w:rsidRPr="00DD3BD1">
        <w:rPr>
          <w:rFonts w:ascii="Century Gothic" w:hAnsi="Century Gothic" w:cs="Arial"/>
          <w:sz w:val="22"/>
          <w:szCs w:val="22"/>
        </w:rPr>
        <w:t>a</w:t>
      </w:r>
      <w:proofErr w:type="gramEnd"/>
      <w:r w:rsidRPr="00DD3BD1">
        <w:rPr>
          <w:rFonts w:ascii="Century Gothic" w:hAnsi="Century Gothic" w:cs="Arial"/>
          <w:sz w:val="22"/>
          <w:szCs w:val="22"/>
        </w:rPr>
        <w:t xml:space="preserve"> qualidade do aço e a bitola da barra e ser de regulagem automática. Nas emendas por pressão, as extremidades das barras deverão ser planas e normais aos eixos e, nas com eletrodos, as extremidades serão chanfradas, devendo-se limpar perfeitamente as superfícies. As barras de aço classe B só poderão ser soldadas com eletrodo, executando-se a solda por etapas e com aquecimento controlado de modo a não prejudicar a </w:t>
      </w:r>
      <w:r w:rsidRPr="00DD3BD1">
        <w:rPr>
          <w:rFonts w:ascii="Century Gothic" w:hAnsi="Century Gothic" w:cs="Arial"/>
          <w:sz w:val="22"/>
          <w:szCs w:val="22"/>
        </w:rPr>
        <w:lastRenderedPageBreak/>
        <w:t>qualidade do aço. A solda de barras de aço CA-50A devera ser executada com eletrodos adequados, pré - aquecimento e resfriamento gradual.</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Deverão ser realizados ensaios prévios da solda na forma e com o equipamento e o pessoal a serem empregados na obra assim como ensaios posteriores para controle, de acordo com o NBR 11919 - “Verificação de emendas metálicas de barras de concreto armado”.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 armadura devera ser posicionada e fixada no interior das formas de modo que durante o lançamento do concreto se mantenha na posição indicada no projeto, conservando-se inalteradas as distancias das barras entre si e as faces internas das formas. Para isso, deverão ser adotados os procedimentos descritos no item.</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Nas lajes devera ser efetuada a amarração das barras, de modo que em cada uma destas o afastamento entre duas amarrações não exceda 35 cm.</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Antes e durante o lançamento do concreto, as plataformas de serviços deverão estar dispostas de modo a não acarretarem deslocamento das armaduras.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As barras de espera deverão ser devidamente protegidas contra a oxidação; ao ser retomado a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xml:space="preserve"> elas deverão ser perfeitamente limpas de modo a permitir boa aderência. Qualquer armadura terá cobrimento de concreto nunca menor que as espessuras prescritas no projeto e na norma NBR 6118. Para garantia do cobrimento mínimo preconizado em projeto será </w:t>
      </w:r>
      <w:proofErr w:type="gramStart"/>
      <w:r w:rsidRPr="00DD3BD1">
        <w:rPr>
          <w:rFonts w:ascii="Century Gothic" w:hAnsi="Century Gothic" w:cs="Arial"/>
          <w:sz w:val="22"/>
          <w:szCs w:val="22"/>
        </w:rPr>
        <w:t>utilizados</w:t>
      </w:r>
      <w:proofErr w:type="gramEnd"/>
      <w:r w:rsidRPr="00DD3BD1">
        <w:rPr>
          <w:rFonts w:ascii="Century Gothic" w:hAnsi="Century Gothic" w:cs="Arial"/>
          <w:sz w:val="22"/>
          <w:szCs w:val="22"/>
        </w:rPr>
        <w:t xml:space="preserve"> espaçadores plásticos ou espaçadores de concreto </w:t>
      </w:r>
      <w:r w:rsidRPr="00DD3BD1">
        <w:rPr>
          <w:rStyle w:val="CharacterStyle1"/>
          <w:rFonts w:ascii="Century Gothic" w:hAnsi="Century Gothic" w:cs="Arial"/>
          <w:spacing w:val="11"/>
          <w:sz w:val="22"/>
          <w:szCs w:val="22"/>
        </w:rPr>
        <w:t>mesmo traço previsto no projeto</w:t>
      </w:r>
      <w:r w:rsidRPr="00DD3BD1">
        <w:rPr>
          <w:rFonts w:ascii="Century Gothic" w:hAnsi="Century Gothic" w:cs="Arial"/>
          <w:sz w:val="22"/>
          <w:szCs w:val="22"/>
        </w:rPr>
        <w:t xml:space="preserve">, e mesmo até outro dispositivo aprovado pela </w:t>
      </w:r>
      <w:r w:rsidRPr="00DD3BD1">
        <w:rPr>
          <w:rFonts w:ascii="Century Gothic" w:hAnsi="Century Gothic" w:cs="Arial"/>
          <w:b/>
          <w:bCs/>
          <w:sz w:val="22"/>
          <w:szCs w:val="22"/>
        </w:rPr>
        <w:t>FISCALIZAÇÃO</w:t>
      </w:r>
      <w:r w:rsidRPr="00DD3BD1">
        <w:rPr>
          <w:rFonts w:ascii="Century Gothic" w:hAnsi="Century Gothic" w:cs="Arial"/>
          <w:sz w:val="22"/>
          <w:szCs w:val="22"/>
        </w:rPr>
        <w:t>, com espessuras iguais ao cobrimento previsto e que não tenham partes metálicas expostas.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 execução das obras devera ser a mais cuidadosa possível a fim de que as dimensões, a forma e a posição das pecas obedeçam às indicações do projeto, bem como da NBR 6118 e da NBR 14931 da ABNT.</w:t>
      </w:r>
    </w:p>
    <w:p w:rsidR="007869A3" w:rsidRPr="00DD3BD1" w:rsidRDefault="007869A3">
      <w:pPr>
        <w:jc w:val="both"/>
        <w:rPr>
          <w:rStyle w:val="CharacterStyle1"/>
          <w:rFonts w:ascii="Century Gothic" w:hAnsi="Century Gothic" w:cs="Arial"/>
          <w:spacing w:val="6"/>
          <w:sz w:val="22"/>
          <w:szCs w:val="22"/>
        </w:rPr>
      </w:pPr>
      <w:r w:rsidRPr="00DD3BD1">
        <w:rPr>
          <w:rFonts w:ascii="Century Gothic" w:hAnsi="Century Gothic" w:cs="Arial"/>
          <w:sz w:val="22"/>
          <w:szCs w:val="22"/>
        </w:rPr>
        <w:t xml:space="preserve">Para a estocagem do aço, as </w:t>
      </w:r>
      <w:r w:rsidRPr="00DD3BD1">
        <w:rPr>
          <w:rStyle w:val="CharacterStyle1"/>
          <w:rFonts w:ascii="Century Gothic" w:hAnsi="Century Gothic" w:cs="Arial"/>
          <w:spacing w:val="6"/>
          <w:sz w:val="22"/>
          <w:szCs w:val="22"/>
        </w:rPr>
        <w:t xml:space="preserve">armaduras nos depósitos deverão apoiar sobre vigas ou toras </w:t>
      </w:r>
      <w:r w:rsidRPr="00DD3BD1">
        <w:rPr>
          <w:rStyle w:val="CharacterStyle1"/>
          <w:rFonts w:ascii="Century Gothic" w:hAnsi="Century Gothic" w:cs="Arial"/>
          <w:spacing w:val="16"/>
          <w:sz w:val="22"/>
          <w:szCs w:val="22"/>
        </w:rPr>
        <w:t xml:space="preserve">de madeira, colocadas sobre o terreno previamente drenado para evitar a </w:t>
      </w:r>
      <w:r w:rsidRPr="00DD3BD1">
        <w:rPr>
          <w:rStyle w:val="CharacterStyle1"/>
          <w:rFonts w:ascii="Century Gothic" w:hAnsi="Century Gothic" w:cs="Arial"/>
          <w:spacing w:val="6"/>
          <w:sz w:val="22"/>
          <w:szCs w:val="22"/>
        </w:rPr>
        <w:t xml:space="preserve">corrosão do material e deformações em barras já preparadas para a montagem. </w:t>
      </w:r>
    </w:p>
    <w:p w:rsidR="007869A3" w:rsidRPr="00DD3BD1" w:rsidRDefault="007869A3">
      <w:pPr>
        <w:jc w:val="both"/>
        <w:rPr>
          <w:rStyle w:val="CharacterStyle1"/>
          <w:rFonts w:ascii="Century Gothic" w:hAnsi="Century Gothic" w:cs="Arial"/>
          <w:color w:val="FF0000"/>
          <w:spacing w:val="6"/>
          <w:sz w:val="22"/>
          <w:szCs w:val="22"/>
        </w:rPr>
      </w:pPr>
    </w:p>
    <w:p w:rsidR="007869A3" w:rsidRDefault="007869A3">
      <w:pPr>
        <w:jc w:val="both"/>
        <w:rPr>
          <w:rFonts w:ascii="Century Gothic" w:hAnsi="Century Gothic" w:cs="Arial"/>
          <w:b/>
          <w:bCs/>
          <w:caps/>
          <w:sz w:val="22"/>
          <w:szCs w:val="22"/>
        </w:rPr>
      </w:pPr>
      <w:r w:rsidRPr="00DD3BD1">
        <w:rPr>
          <w:rFonts w:ascii="Century Gothic" w:hAnsi="Century Gothic" w:cs="Arial"/>
          <w:b/>
          <w:bCs/>
          <w:caps/>
          <w:sz w:val="22"/>
          <w:szCs w:val="22"/>
        </w:rPr>
        <w:t xml:space="preserve">2.7 </w:t>
      </w:r>
      <w:r w:rsidR="00DD3BD1">
        <w:rPr>
          <w:rFonts w:ascii="Century Gothic" w:hAnsi="Century Gothic" w:cs="Arial"/>
          <w:b/>
          <w:bCs/>
          <w:caps/>
          <w:sz w:val="22"/>
          <w:szCs w:val="22"/>
        </w:rPr>
        <w:t>–</w:t>
      </w:r>
      <w:r w:rsidRPr="00DD3BD1">
        <w:rPr>
          <w:rFonts w:ascii="Century Gothic" w:hAnsi="Century Gothic" w:cs="Arial"/>
          <w:b/>
          <w:bCs/>
          <w:caps/>
          <w:sz w:val="22"/>
          <w:szCs w:val="22"/>
        </w:rPr>
        <w:t xml:space="preserve"> concretagem</w:t>
      </w:r>
    </w:p>
    <w:p w:rsidR="00DD3BD1" w:rsidRPr="00DD3BD1" w:rsidRDefault="00DD3BD1">
      <w:pPr>
        <w:jc w:val="both"/>
        <w:rPr>
          <w:rFonts w:ascii="Century Gothic" w:hAnsi="Century Gothic" w:cs="Arial"/>
          <w:b/>
          <w:bCs/>
          <w:caps/>
          <w:sz w:val="22"/>
          <w:szCs w:val="22"/>
        </w:rPr>
      </w:pPr>
    </w:p>
    <w:p w:rsidR="007869A3" w:rsidRPr="00DD3BD1" w:rsidRDefault="00077A84">
      <w:pPr>
        <w:jc w:val="both"/>
        <w:rPr>
          <w:rFonts w:ascii="Century Gothic" w:hAnsi="Century Gothic" w:cs="Arial"/>
          <w:sz w:val="22"/>
          <w:szCs w:val="22"/>
        </w:rPr>
      </w:pPr>
      <w:r>
        <w:rPr>
          <w:rFonts w:ascii="Century Gothic" w:hAnsi="Century Gothic" w:cs="Arial"/>
          <w:sz w:val="22"/>
          <w:szCs w:val="22"/>
        </w:rPr>
        <w:t>O concreto deverá</w:t>
      </w:r>
      <w:r w:rsidR="007869A3" w:rsidRPr="00DD3BD1">
        <w:rPr>
          <w:rFonts w:ascii="Century Gothic" w:hAnsi="Century Gothic" w:cs="Arial"/>
          <w:sz w:val="22"/>
          <w:szCs w:val="22"/>
        </w:rPr>
        <w:t xml:space="preserve"> ser transportado do local do amassamento ou da boca de descarga do caminhão betoneira ate o local da </w:t>
      </w:r>
      <w:proofErr w:type="spellStart"/>
      <w:r w:rsidR="007869A3" w:rsidRPr="00DD3BD1">
        <w:rPr>
          <w:rFonts w:ascii="Century Gothic" w:hAnsi="Century Gothic" w:cs="Arial"/>
          <w:sz w:val="22"/>
          <w:szCs w:val="22"/>
        </w:rPr>
        <w:t>concretagem</w:t>
      </w:r>
      <w:proofErr w:type="spellEnd"/>
      <w:r w:rsidR="007869A3" w:rsidRPr="00DD3BD1">
        <w:rPr>
          <w:rFonts w:ascii="Century Gothic" w:hAnsi="Century Gothic" w:cs="Arial"/>
          <w:sz w:val="22"/>
          <w:szCs w:val="22"/>
        </w:rPr>
        <w:t xml:space="preserve"> num tempo compatível com as condições, e o meio utilizado não dever</w:t>
      </w:r>
      <w:r>
        <w:rPr>
          <w:rFonts w:ascii="Century Gothic" w:hAnsi="Century Gothic" w:cs="Arial"/>
          <w:sz w:val="22"/>
          <w:szCs w:val="22"/>
        </w:rPr>
        <w:t>á</w:t>
      </w:r>
      <w:r w:rsidR="007869A3" w:rsidRPr="00DD3BD1">
        <w:rPr>
          <w:rFonts w:ascii="Century Gothic" w:hAnsi="Century Gothic" w:cs="Arial"/>
          <w:sz w:val="22"/>
          <w:szCs w:val="22"/>
        </w:rPr>
        <w:t xml:space="preserve"> acarretar desagregação ou segregação de seus elementos ou perda sensível de qualquer deles por vazamento ou evaporação.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No caso de transporte por bombas, o diâmetro interno do tubo devera ser no mínimo quatro vezes o diâmetro máximo do agregado.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 sistema de transporte devera, sempre que possível, permitir o lançamento do concreto direto nas formas, evitando-se deposito intermediário; se este for necessário, no manuseio do concreto deverão ser tomadas precauções para evitar segregação.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Salvo condições especificas definidas em projeto, ou influencia de condições climáticas ou de composição do concreto, recomenda-se que o intervalo de tempo transcorrido entre o instante em que a água de </w:t>
      </w:r>
      <w:r w:rsidRPr="00DD3BD1">
        <w:rPr>
          <w:rFonts w:ascii="Century Gothic" w:hAnsi="Century Gothic" w:cs="Arial"/>
          <w:sz w:val="22"/>
          <w:szCs w:val="22"/>
        </w:rPr>
        <w:lastRenderedPageBreak/>
        <w:t xml:space="preserve">amassamento entra em contato com o cimento e o final da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xml:space="preserve"> não ultrapasse </w:t>
      </w:r>
      <w:proofErr w:type="gramStart"/>
      <w:r w:rsidRPr="00DD3BD1">
        <w:rPr>
          <w:rFonts w:ascii="Century Gothic" w:hAnsi="Century Gothic" w:cs="Arial"/>
          <w:sz w:val="22"/>
          <w:szCs w:val="22"/>
        </w:rPr>
        <w:t>a</w:t>
      </w:r>
      <w:proofErr w:type="gramEnd"/>
      <w:r w:rsidRPr="00DD3BD1">
        <w:rPr>
          <w:rFonts w:ascii="Century Gothic" w:hAnsi="Century Gothic" w:cs="Arial"/>
          <w:sz w:val="22"/>
          <w:szCs w:val="22"/>
        </w:rPr>
        <w:t xml:space="preserve"> 2h 30min.</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Quando a temperatura ambiente for elevada, ou </w:t>
      </w:r>
      <w:proofErr w:type="gramStart"/>
      <w:r w:rsidRPr="00DD3BD1">
        <w:rPr>
          <w:rFonts w:ascii="Century Gothic" w:hAnsi="Century Gothic" w:cs="Arial"/>
          <w:sz w:val="22"/>
          <w:szCs w:val="22"/>
        </w:rPr>
        <w:t>sob condições</w:t>
      </w:r>
      <w:proofErr w:type="gramEnd"/>
      <w:r w:rsidRPr="00DD3BD1">
        <w:rPr>
          <w:rFonts w:ascii="Century Gothic" w:hAnsi="Century Gothic" w:cs="Arial"/>
          <w:sz w:val="22"/>
          <w:szCs w:val="22"/>
        </w:rPr>
        <w:t xml:space="preserve"> que contribuam para acelerar a pega do concreto, esse intervalo de tempo deve ser reduzido, a menos que sejam adotadas medidas especiais, como o uso de aditivos retardadores, que aumentem o tempo de pega sem prejudicar a qualidade do concreto. Em nenhuma hipótese se fará lançamento após o inicio da pega.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Para os lançamentos a serem executados a seco, em recintos sujeitos a penetração de água, deverão ser tomadas as precauções necessárias para que não haja água no local em que se lança o concreto nem possa o concreto fresco vir a ser por ela lavado.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 concreto devera ser lançado o mais próximo possível de sua posição final, evitando-se incrustação de argamassas nas paredes das formas e nas armaduras.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Deverão ser tomadas precauções para manter a homogeneidade do concreto. A altura de queda livre não poderá ultrapassar 2,00 m. Para pecas estreitas e altas, o concreto devera ser lançado por janelas abertas na parte lateral, ou por meio de funis ou trombas.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Cuidados especiais deverão ser tomados quando o lançamento se der em ambiente com temperatura inferior a 10°C ou superior a 40°C.</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Durante e imediatamente após o lançamento, o concreto devera ser vibrado ou </w:t>
      </w:r>
      <w:proofErr w:type="spellStart"/>
      <w:r w:rsidRPr="00DD3BD1">
        <w:rPr>
          <w:rFonts w:ascii="Century Gothic" w:hAnsi="Century Gothic" w:cs="Arial"/>
          <w:sz w:val="22"/>
          <w:szCs w:val="22"/>
        </w:rPr>
        <w:t>apiloado</w:t>
      </w:r>
      <w:proofErr w:type="spellEnd"/>
      <w:r w:rsidRPr="00DD3BD1">
        <w:rPr>
          <w:rFonts w:ascii="Century Gothic" w:hAnsi="Century Gothic" w:cs="Arial"/>
          <w:sz w:val="22"/>
          <w:szCs w:val="22"/>
        </w:rPr>
        <w:t xml:space="preserve"> continua e energicamente com equipamento adequado a sua consistência. O adensamento devera ser cuidadoso para que o concreto preencha todos os recantos da forma. Durante o adensamento deverão ser tomadas as precauções necessárias para que não se formem ninhos ou haja segregação dos materiais; deve-se evitar a vibração da armadura para que não se formem vazios a seu redor com prejuízo da aderência. Quando se utilizarem vibradores de imersão a espessura da camada devera ser aproximadamente igual a do comprimento da agulha; se não puder atender a esta exigência não devera ser empregado vibrador de imersão. O vibrador nunca devera ser desligado com a agulha introduzida no concreto.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Quando o lançamento do concreto for interrompido e, assim, formar-se uma junta de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xml:space="preserve">, deverão ser tomadas as precauções necessárias para garantir, ao reiniciar-se o lançamento, a suficiente ligação do concreto já endurecido com o do novo trecho. Antes de reiniciar-se o lançamento, devera ser removida a nata e feita </w:t>
      </w:r>
      <w:proofErr w:type="gramStart"/>
      <w:r w:rsidRPr="00DD3BD1">
        <w:rPr>
          <w:rFonts w:ascii="Century Gothic" w:hAnsi="Century Gothic" w:cs="Arial"/>
          <w:sz w:val="22"/>
          <w:szCs w:val="22"/>
        </w:rPr>
        <w:t>a</w:t>
      </w:r>
      <w:proofErr w:type="gramEnd"/>
      <w:r w:rsidRPr="00DD3BD1">
        <w:rPr>
          <w:rFonts w:ascii="Century Gothic" w:hAnsi="Century Gothic" w:cs="Arial"/>
          <w:sz w:val="22"/>
          <w:szCs w:val="22"/>
        </w:rPr>
        <w:t xml:space="preserve"> limpeza da superfície da junta.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Deverão ser tomadas precauções para garantir a resistência aos esforços que podem agir na superfície da junta, que poderão consistir na cravação de barras ou deixar arranques ou reentrâncias no concreto mais velho. As juntas deverão ser localizadas nas áreas de menores esforços de cisalhamento, preferencialmente em posição normal aos de compressão. O concreto devera ser perfeitamente adensado ate a superfície da junta. O responsável pelo calculo estrutural devera ser consultado sobre a melhor localização da junta.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A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xml:space="preserve"> das vigas devera atingir o terço médio do vão, não sendo permitidas juntas próximas aos apoios. Na ocorrência de juntas em lajes, a </w:t>
      </w:r>
      <w:proofErr w:type="spellStart"/>
      <w:r w:rsidRPr="00DD3BD1">
        <w:rPr>
          <w:rFonts w:ascii="Century Gothic" w:hAnsi="Century Gothic" w:cs="Arial"/>
          <w:sz w:val="22"/>
          <w:szCs w:val="22"/>
        </w:rPr>
        <w:t>concretagem</w:t>
      </w:r>
      <w:proofErr w:type="spellEnd"/>
      <w:r w:rsidRPr="00DD3BD1">
        <w:rPr>
          <w:rFonts w:ascii="Century Gothic" w:hAnsi="Century Gothic" w:cs="Arial"/>
          <w:sz w:val="22"/>
          <w:szCs w:val="22"/>
        </w:rPr>
        <w:t xml:space="preserve"> devera atingir o terço médio do maior vão, localizando-se as juntas paralelamente a armadura principal.</w:t>
      </w:r>
    </w:p>
    <w:p w:rsidR="007869A3" w:rsidRPr="00DD3BD1" w:rsidRDefault="007869A3">
      <w:pPr>
        <w:jc w:val="both"/>
        <w:rPr>
          <w:rStyle w:val="CharacterStyle1"/>
          <w:rFonts w:ascii="Century Gothic" w:hAnsi="Century Gothic" w:cs="Arial"/>
          <w:sz w:val="22"/>
          <w:szCs w:val="22"/>
        </w:rPr>
      </w:pPr>
      <w:r w:rsidRPr="00DD3BD1">
        <w:rPr>
          <w:rStyle w:val="CharacterStyle2"/>
          <w:rFonts w:ascii="Century Gothic" w:hAnsi="Century Gothic"/>
          <w:spacing w:val="12"/>
        </w:rPr>
        <w:lastRenderedPageBreak/>
        <w:t xml:space="preserve">Todas as tubulações que trespassem o concreto </w:t>
      </w:r>
      <w:r w:rsidRPr="00DD3BD1">
        <w:rPr>
          <w:rStyle w:val="CharacterStyle2"/>
          <w:rFonts w:ascii="Century Gothic" w:hAnsi="Century Gothic"/>
          <w:spacing w:val="13"/>
        </w:rPr>
        <w:t xml:space="preserve">deverão ser colocadas quando da </w:t>
      </w:r>
      <w:proofErr w:type="spellStart"/>
      <w:r w:rsidRPr="00DD3BD1">
        <w:rPr>
          <w:rStyle w:val="CharacterStyle2"/>
          <w:rFonts w:ascii="Century Gothic" w:hAnsi="Century Gothic"/>
          <w:spacing w:val="13"/>
        </w:rPr>
        <w:t>concretagem</w:t>
      </w:r>
      <w:proofErr w:type="spellEnd"/>
      <w:r w:rsidRPr="00DD3BD1">
        <w:rPr>
          <w:rStyle w:val="CharacterStyle2"/>
          <w:rFonts w:ascii="Century Gothic" w:hAnsi="Century Gothic"/>
          <w:spacing w:val="13"/>
        </w:rPr>
        <w:t xml:space="preserve">, sendo que todos os </w:t>
      </w:r>
      <w:r w:rsidRPr="00DD3BD1">
        <w:rPr>
          <w:rStyle w:val="CharacterStyle2"/>
          <w:rFonts w:ascii="Century Gothic" w:hAnsi="Century Gothic"/>
          <w:spacing w:val="10"/>
        </w:rPr>
        <w:t xml:space="preserve">tubos devem ser de parede reforçada. </w:t>
      </w:r>
      <w:r w:rsidRPr="00DD3BD1">
        <w:rPr>
          <w:rStyle w:val="CharacterStyle1"/>
          <w:rFonts w:ascii="Century Gothic" w:hAnsi="Century Gothic" w:cs="Arial"/>
          <w:spacing w:val="23"/>
          <w:sz w:val="22"/>
          <w:szCs w:val="22"/>
        </w:rPr>
        <w:t xml:space="preserve">Antes de cada </w:t>
      </w:r>
      <w:proofErr w:type="spellStart"/>
      <w:r w:rsidRPr="00DD3BD1">
        <w:rPr>
          <w:rStyle w:val="CharacterStyle1"/>
          <w:rFonts w:ascii="Century Gothic" w:hAnsi="Century Gothic" w:cs="Arial"/>
          <w:spacing w:val="23"/>
          <w:sz w:val="22"/>
          <w:szCs w:val="22"/>
        </w:rPr>
        <w:t>concretagem</w:t>
      </w:r>
      <w:proofErr w:type="spellEnd"/>
      <w:r w:rsidRPr="00DD3BD1">
        <w:rPr>
          <w:rStyle w:val="CharacterStyle1"/>
          <w:rFonts w:ascii="Century Gothic" w:hAnsi="Century Gothic" w:cs="Arial"/>
          <w:spacing w:val="23"/>
          <w:sz w:val="22"/>
          <w:szCs w:val="22"/>
        </w:rPr>
        <w:t xml:space="preserve">, devem ser verificados os projetos de </w:t>
      </w:r>
      <w:r w:rsidRPr="00DD3BD1">
        <w:rPr>
          <w:rStyle w:val="CharacterStyle1"/>
          <w:rFonts w:ascii="Century Gothic" w:hAnsi="Century Gothic" w:cs="Arial"/>
          <w:spacing w:val="25"/>
          <w:sz w:val="22"/>
          <w:szCs w:val="22"/>
        </w:rPr>
        <w:t>instalações, de modo a permitir a colocação de "</w:t>
      </w:r>
      <w:proofErr w:type="spellStart"/>
      <w:r w:rsidRPr="00DD3BD1">
        <w:rPr>
          <w:rStyle w:val="CharacterStyle1"/>
          <w:rFonts w:ascii="Century Gothic" w:hAnsi="Century Gothic" w:cs="Arial"/>
          <w:spacing w:val="25"/>
          <w:sz w:val="22"/>
          <w:szCs w:val="22"/>
        </w:rPr>
        <w:t>block-outs</w:t>
      </w:r>
      <w:proofErr w:type="spellEnd"/>
      <w:r w:rsidRPr="00DD3BD1">
        <w:rPr>
          <w:rStyle w:val="CharacterStyle1"/>
          <w:rFonts w:ascii="Century Gothic" w:hAnsi="Century Gothic" w:cs="Arial"/>
          <w:spacing w:val="25"/>
          <w:sz w:val="22"/>
          <w:szCs w:val="22"/>
        </w:rPr>
        <w:t xml:space="preserve">" ou </w:t>
      </w:r>
      <w:r w:rsidRPr="00DD3BD1">
        <w:rPr>
          <w:rStyle w:val="CharacterStyle1"/>
          <w:rFonts w:ascii="Century Gothic" w:hAnsi="Century Gothic" w:cs="Arial"/>
          <w:spacing w:val="13"/>
          <w:sz w:val="22"/>
          <w:szCs w:val="22"/>
        </w:rPr>
        <w:t xml:space="preserve">passagens nas vigas, para a passagem das tubulações, perfilados ou </w:t>
      </w:r>
      <w:r w:rsidRPr="00DD3BD1">
        <w:rPr>
          <w:rStyle w:val="CharacterStyle1"/>
          <w:rFonts w:ascii="Century Gothic" w:hAnsi="Century Gothic" w:cs="Arial"/>
          <w:spacing w:val="8"/>
          <w:sz w:val="22"/>
          <w:szCs w:val="22"/>
        </w:rPr>
        <w:t xml:space="preserve">eletrocalhas indicadas. </w:t>
      </w:r>
      <w:r w:rsidRPr="00DD3BD1">
        <w:rPr>
          <w:rStyle w:val="CharacterStyle1"/>
          <w:rFonts w:ascii="Century Gothic" w:hAnsi="Century Gothic" w:cs="Arial"/>
          <w:spacing w:val="14"/>
          <w:sz w:val="22"/>
          <w:szCs w:val="22"/>
        </w:rPr>
        <w:t xml:space="preserve">As passagens de tubulações através de vigas e outros elementos estruturais </w:t>
      </w:r>
      <w:r w:rsidRPr="00DD3BD1">
        <w:rPr>
          <w:rStyle w:val="CharacterStyle1"/>
          <w:rFonts w:ascii="Century Gothic" w:hAnsi="Century Gothic" w:cs="Arial"/>
          <w:spacing w:val="23"/>
          <w:sz w:val="22"/>
          <w:szCs w:val="22"/>
        </w:rPr>
        <w:t>deverão obedecer ao projeto, não sendo permitidas mudanças em suas</w:t>
      </w:r>
      <w:r w:rsidRPr="00DD3BD1">
        <w:rPr>
          <w:rStyle w:val="CharacterStyle1"/>
          <w:rFonts w:ascii="Century Gothic" w:hAnsi="Century Gothic" w:cs="Arial"/>
          <w:spacing w:val="5"/>
          <w:sz w:val="22"/>
          <w:szCs w:val="22"/>
        </w:rPr>
        <w:t xml:space="preserve"> posições, a não ser com autorização do autor do projeto estrutural. Passagem de </w:t>
      </w:r>
      <w:r w:rsidRPr="00DD3BD1">
        <w:rPr>
          <w:rStyle w:val="CharacterStyle1"/>
          <w:rFonts w:ascii="Century Gothic" w:hAnsi="Century Gothic" w:cs="Arial"/>
          <w:spacing w:val="6"/>
          <w:sz w:val="22"/>
          <w:szCs w:val="22"/>
        </w:rPr>
        <w:t xml:space="preserve">tubos galvanizados devem receber isolamentos impermeáveis, porque após um </w:t>
      </w:r>
      <w:r w:rsidRPr="00DD3BD1">
        <w:rPr>
          <w:rStyle w:val="CharacterStyle1"/>
          <w:rFonts w:ascii="Century Gothic" w:hAnsi="Century Gothic" w:cs="Arial"/>
          <w:spacing w:val="10"/>
          <w:sz w:val="22"/>
          <w:szCs w:val="22"/>
        </w:rPr>
        <w:t xml:space="preserve">determinado tempo, o cimento ataca a galvanização e o tubo estará sujeito à </w:t>
      </w:r>
      <w:r w:rsidRPr="00DD3BD1">
        <w:rPr>
          <w:rStyle w:val="CharacterStyle1"/>
          <w:rFonts w:ascii="Century Gothic" w:hAnsi="Century Gothic" w:cs="Arial"/>
          <w:sz w:val="22"/>
          <w:szCs w:val="22"/>
        </w:rPr>
        <w:t>corrosão.</w:t>
      </w:r>
    </w:p>
    <w:p w:rsidR="007869A3" w:rsidRPr="00DD3BD1" w:rsidRDefault="007869A3">
      <w:pPr>
        <w:jc w:val="both"/>
        <w:rPr>
          <w:rFonts w:ascii="Century Gothic" w:hAnsi="Century Gothic" w:cs="Arial"/>
          <w:sz w:val="22"/>
          <w:szCs w:val="22"/>
        </w:rPr>
      </w:pPr>
    </w:p>
    <w:p w:rsidR="007869A3" w:rsidRDefault="007869A3">
      <w:pPr>
        <w:jc w:val="both"/>
        <w:rPr>
          <w:rFonts w:ascii="Century Gothic" w:hAnsi="Century Gothic" w:cs="Arial"/>
          <w:b/>
          <w:bCs/>
          <w:caps/>
          <w:sz w:val="22"/>
          <w:szCs w:val="22"/>
        </w:rPr>
      </w:pPr>
      <w:proofErr w:type="gramStart"/>
      <w:r w:rsidRPr="00DD3BD1">
        <w:rPr>
          <w:rFonts w:ascii="Century Gothic" w:hAnsi="Century Gothic" w:cs="Arial"/>
          <w:b/>
          <w:bCs/>
          <w:caps/>
          <w:sz w:val="22"/>
          <w:szCs w:val="22"/>
        </w:rPr>
        <w:t>2.8 - Cura</w:t>
      </w:r>
      <w:proofErr w:type="gramEnd"/>
      <w:r w:rsidRPr="00DD3BD1">
        <w:rPr>
          <w:rFonts w:ascii="Century Gothic" w:hAnsi="Century Gothic" w:cs="Arial"/>
          <w:b/>
          <w:bCs/>
          <w:caps/>
          <w:sz w:val="22"/>
          <w:szCs w:val="22"/>
        </w:rPr>
        <w:t>, retirada das formas e do escoramento</w:t>
      </w:r>
    </w:p>
    <w:p w:rsidR="00DD3BD1" w:rsidRPr="00DD3BD1" w:rsidRDefault="00DD3BD1">
      <w:pPr>
        <w:jc w:val="both"/>
        <w:rPr>
          <w:rFonts w:ascii="Century Gothic" w:hAnsi="Century Gothic" w:cs="Arial"/>
          <w:b/>
          <w:bCs/>
          <w:cap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Enquanto não atingir endurecimento satisfatório, o concreto devera ser protegido contra agentes prejudiciais, tais como mudanças bruscas de temperatura, secagem, chuva forte, água torrencial, congelamento, agentes químicos, bem como choques e vibrações, de intensidade tal, que possa produzir fissuração na massa do concreto ou prejudicar a sua aderência </w:t>
      </w:r>
      <w:proofErr w:type="gramStart"/>
      <w:r w:rsidRPr="00DD3BD1">
        <w:rPr>
          <w:rFonts w:ascii="Century Gothic" w:hAnsi="Century Gothic" w:cs="Arial"/>
          <w:sz w:val="22"/>
          <w:szCs w:val="22"/>
        </w:rPr>
        <w:t>a</w:t>
      </w:r>
      <w:proofErr w:type="gramEnd"/>
      <w:r w:rsidRPr="00DD3BD1">
        <w:rPr>
          <w:rFonts w:ascii="Century Gothic" w:hAnsi="Century Gothic" w:cs="Arial"/>
          <w:sz w:val="22"/>
          <w:szCs w:val="22"/>
        </w:rPr>
        <w:t xml:space="preserve"> armadura.</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 proteção contra a secagem prematura, pelo menos durante os 7 primeiros dias após o lançamento do concreto, aumentado este mínimo quando a natureza do cimento o exigir, poderá ser efetuada mantendo-se umedecida a superfície ou protegendo com uma película impermeável ou cura química. O endurecimento do concreto poderá ser antecipado por meio de tratamento térmico adequado e devidamente controlado, não se dispensando as medidas de proteção contra a secagem.</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A retirada das formas e do escoramento só poderá ser efetuada quando o concreto se achar suficientemente endurecido para resistir </w:t>
      </w:r>
      <w:proofErr w:type="gramStart"/>
      <w:r w:rsidRPr="00DD3BD1">
        <w:rPr>
          <w:rFonts w:ascii="Century Gothic" w:hAnsi="Century Gothic" w:cs="Arial"/>
          <w:sz w:val="22"/>
          <w:szCs w:val="22"/>
        </w:rPr>
        <w:t>as</w:t>
      </w:r>
      <w:proofErr w:type="gramEnd"/>
      <w:r w:rsidRPr="00DD3BD1">
        <w:rPr>
          <w:rFonts w:ascii="Century Gothic" w:hAnsi="Century Gothic" w:cs="Arial"/>
          <w:sz w:val="22"/>
          <w:szCs w:val="22"/>
        </w:rPr>
        <w:t xml:space="preserve"> ações que sobre ele atuarem e não conduzir a deformações inaceitáveis, tendo em vista o valor baixo de </w:t>
      </w:r>
      <w:proofErr w:type="spellStart"/>
      <w:r w:rsidRPr="00DD3BD1">
        <w:rPr>
          <w:rFonts w:ascii="Century Gothic" w:hAnsi="Century Gothic" w:cs="Arial"/>
          <w:sz w:val="22"/>
          <w:szCs w:val="22"/>
        </w:rPr>
        <w:t>Ec</w:t>
      </w:r>
      <w:proofErr w:type="spellEnd"/>
      <w:r w:rsidRPr="00DD3BD1">
        <w:rPr>
          <w:rFonts w:ascii="Century Gothic" w:hAnsi="Century Gothic" w:cs="Arial"/>
          <w:sz w:val="22"/>
          <w:szCs w:val="22"/>
        </w:rPr>
        <w:t>, a maior probabilidade de grande deformação lenta quando o concreto e solicitado com pouca idade.</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Se não for demonstrado o atendimento das condições acima e não se tendo usado cimento de alta resistência inicial ou processo que acelere o endurecimento, a retirada das formas e do escoramento não devera ser efetuada antes dos seguintes prazos: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Faces laterais: 3 dias;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 Faces inferiores, deixando-se pontaletes bem </w:t>
      </w:r>
      <w:proofErr w:type="spellStart"/>
      <w:r w:rsidRPr="00DD3BD1">
        <w:rPr>
          <w:rFonts w:ascii="Century Gothic" w:hAnsi="Century Gothic" w:cs="Arial"/>
          <w:sz w:val="22"/>
          <w:szCs w:val="22"/>
        </w:rPr>
        <w:t>encunhados</w:t>
      </w:r>
      <w:proofErr w:type="spellEnd"/>
      <w:r w:rsidRPr="00DD3BD1">
        <w:rPr>
          <w:rFonts w:ascii="Century Gothic" w:hAnsi="Century Gothic" w:cs="Arial"/>
          <w:sz w:val="22"/>
          <w:szCs w:val="22"/>
        </w:rPr>
        <w:t xml:space="preserve"> e convenientemente espaçados: 14 dias, entretanto, permanecendo no local as</w:t>
      </w:r>
    </w:p>
    <w:p w:rsidR="007869A3" w:rsidRPr="00DD3BD1" w:rsidRDefault="007869A3">
      <w:pPr>
        <w:jc w:val="both"/>
        <w:rPr>
          <w:rFonts w:ascii="Century Gothic" w:hAnsi="Century Gothic" w:cs="Arial"/>
          <w:sz w:val="22"/>
          <w:szCs w:val="22"/>
        </w:rPr>
      </w:pPr>
      <w:proofErr w:type="gramStart"/>
      <w:r w:rsidRPr="00DD3BD1">
        <w:rPr>
          <w:rFonts w:ascii="Century Gothic" w:hAnsi="Century Gothic" w:cs="Arial"/>
          <w:sz w:val="22"/>
          <w:szCs w:val="22"/>
        </w:rPr>
        <w:t>faixas</w:t>
      </w:r>
      <w:proofErr w:type="gramEnd"/>
      <w:r w:rsidRPr="00DD3BD1">
        <w:rPr>
          <w:rFonts w:ascii="Century Gothic" w:hAnsi="Century Gothic" w:cs="Arial"/>
          <w:sz w:val="22"/>
          <w:szCs w:val="22"/>
        </w:rPr>
        <w:t xml:space="preserve"> de reescoramentos previamente projetadas;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Faces inferiores, sem pontaletes: 21 dias.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Precauções</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A retirada do escoramento e das formas deverá ser efetuada sem choques e de acordo com o plano de desforra previamente estabelecido de acordo com o tipo da estrutura e de maneira a não comprometer a segurança e o desempenho em serviço da estrutura.</w:t>
      </w:r>
    </w:p>
    <w:p w:rsidR="007869A3" w:rsidRPr="00DD3BD1" w:rsidRDefault="007869A3">
      <w:pPr>
        <w:jc w:val="both"/>
        <w:rPr>
          <w:rFonts w:ascii="Century Gothic" w:hAnsi="Century Gothic" w:cs="Arial"/>
          <w:sz w:val="22"/>
          <w:szCs w:val="22"/>
        </w:rPr>
      </w:pPr>
    </w:p>
    <w:p w:rsidR="007869A3" w:rsidRDefault="007869A3">
      <w:pPr>
        <w:jc w:val="both"/>
        <w:rPr>
          <w:rFonts w:ascii="Century Gothic" w:hAnsi="Century Gothic" w:cs="Arial"/>
          <w:b/>
          <w:bCs/>
          <w:caps/>
          <w:sz w:val="22"/>
          <w:szCs w:val="22"/>
        </w:rPr>
      </w:pPr>
      <w:proofErr w:type="gramStart"/>
      <w:r w:rsidRPr="00DD3BD1">
        <w:rPr>
          <w:rFonts w:ascii="Century Gothic" w:hAnsi="Century Gothic" w:cs="Arial"/>
          <w:b/>
          <w:bCs/>
          <w:sz w:val="22"/>
          <w:szCs w:val="22"/>
        </w:rPr>
        <w:lastRenderedPageBreak/>
        <w:t xml:space="preserve">2.9 - </w:t>
      </w:r>
      <w:r w:rsidRPr="00DD3BD1">
        <w:rPr>
          <w:rFonts w:ascii="Century Gothic" w:hAnsi="Century Gothic" w:cs="Arial"/>
          <w:b/>
          <w:bCs/>
          <w:caps/>
          <w:sz w:val="22"/>
          <w:szCs w:val="22"/>
        </w:rPr>
        <w:t>Controle</w:t>
      </w:r>
      <w:proofErr w:type="gramEnd"/>
      <w:r w:rsidRPr="00DD3BD1">
        <w:rPr>
          <w:rFonts w:ascii="Century Gothic" w:hAnsi="Century Gothic" w:cs="Arial"/>
          <w:b/>
          <w:bCs/>
          <w:caps/>
          <w:sz w:val="22"/>
          <w:szCs w:val="22"/>
        </w:rPr>
        <w:t xml:space="preserve"> tecnológico</w:t>
      </w:r>
    </w:p>
    <w:p w:rsidR="00DD3BD1" w:rsidRPr="00DD3BD1" w:rsidRDefault="00DD3BD1">
      <w:pPr>
        <w:jc w:val="both"/>
        <w:rPr>
          <w:rFonts w:ascii="Century Gothic" w:hAnsi="Century Gothic" w:cs="Arial"/>
          <w:b/>
          <w:bCs/>
          <w:sz w:val="22"/>
          <w:szCs w:val="22"/>
        </w:rPr>
      </w:pP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O controle tecnológico devera ser realizado segundo as prescrições contidas na NBR 6118 e na NBR 14931, controlando todos os materiais a serem utilizados, e através de laboratório idôneo e</w:t>
      </w:r>
      <w:r w:rsidR="00077A84">
        <w:rPr>
          <w:rFonts w:ascii="Century Gothic" w:hAnsi="Century Gothic" w:cs="Arial"/>
          <w:sz w:val="22"/>
          <w:szCs w:val="22"/>
        </w:rPr>
        <w:t xml:space="preserve"> certificado em padrão de referê</w:t>
      </w:r>
      <w:r w:rsidRPr="00DD3BD1">
        <w:rPr>
          <w:rFonts w:ascii="Century Gothic" w:hAnsi="Century Gothic" w:cs="Arial"/>
          <w:sz w:val="22"/>
          <w:szCs w:val="22"/>
        </w:rPr>
        <w:t xml:space="preserve">ncia ISO. Enfatiza-se a necessidade da realização de uma inspeção visual detalhada, por parte da </w:t>
      </w:r>
      <w:r w:rsidRPr="00DD3BD1">
        <w:rPr>
          <w:rFonts w:ascii="Century Gothic" w:hAnsi="Century Gothic" w:cs="Arial"/>
          <w:b/>
          <w:bCs/>
          <w:sz w:val="22"/>
          <w:szCs w:val="22"/>
        </w:rPr>
        <w:t>FISCALIZAÇÃO</w:t>
      </w:r>
      <w:r w:rsidRPr="00DD3BD1">
        <w:rPr>
          <w:rFonts w:ascii="Century Gothic" w:hAnsi="Century Gothic" w:cs="Arial"/>
          <w:sz w:val="22"/>
          <w:szCs w:val="22"/>
        </w:rPr>
        <w:t>, buscando-se detectar nichos, brocas e vazios na estrutura, e só após este controle será definida a metodologia de recuperação a ser adotada, se for o caso.</w:t>
      </w:r>
    </w:p>
    <w:p w:rsidR="007869A3" w:rsidRPr="00DD3BD1" w:rsidRDefault="007869A3">
      <w:pPr>
        <w:jc w:val="both"/>
        <w:rPr>
          <w:rFonts w:ascii="Century Gothic" w:hAnsi="Century Gothic" w:cs="Arial"/>
          <w:sz w:val="22"/>
          <w:szCs w:val="22"/>
        </w:rPr>
      </w:pPr>
      <w:r w:rsidRPr="00DD3BD1">
        <w:rPr>
          <w:rFonts w:ascii="Century Gothic" w:hAnsi="Century Gothic" w:cs="Arial"/>
          <w:sz w:val="22"/>
          <w:szCs w:val="22"/>
        </w:rPr>
        <w:t xml:space="preserve">Em caso de duvidas, ou na presença de pequenas e precoces deteriorações nas estruturas que possam vir a comprometer a qualidade e durabilidade das mesmas, será a critério da </w:t>
      </w:r>
      <w:r w:rsidRPr="00DD3BD1">
        <w:rPr>
          <w:rFonts w:ascii="Century Gothic" w:hAnsi="Century Gothic" w:cs="Arial"/>
          <w:b/>
          <w:bCs/>
          <w:sz w:val="22"/>
          <w:szCs w:val="22"/>
        </w:rPr>
        <w:t>FISCALIZAÇÃO</w:t>
      </w:r>
      <w:r w:rsidRPr="00DD3BD1">
        <w:rPr>
          <w:rFonts w:ascii="Century Gothic" w:hAnsi="Century Gothic" w:cs="Arial"/>
          <w:sz w:val="22"/>
          <w:szCs w:val="22"/>
        </w:rPr>
        <w:t xml:space="preserve"> e da equipe técnica da </w:t>
      </w:r>
      <w:r w:rsidR="0035480B" w:rsidRPr="00DD3BD1">
        <w:rPr>
          <w:rFonts w:ascii="Century Gothic" w:hAnsi="Century Gothic" w:cs="Arial"/>
          <w:b/>
          <w:sz w:val="22"/>
          <w:szCs w:val="22"/>
        </w:rPr>
        <w:t>CONTRATANTE</w:t>
      </w:r>
      <w:r w:rsidRPr="00DD3BD1">
        <w:rPr>
          <w:rFonts w:ascii="Century Gothic" w:hAnsi="Century Gothic" w:cs="Arial"/>
          <w:sz w:val="22"/>
          <w:szCs w:val="22"/>
        </w:rPr>
        <w:t>, recomendada a realização de ensaios especiais, preferencialmente não destrutivos, como forma de melhor balizar decisões sobre a recuperação, o desmanche, a modificação do processo construtivo e, mesmo ate do projeto. Dentre eles enquadram-se ensaios de prova de carga realizada diretamente na estrutura. Qualquer ônus deste tipo de trabalho, e de responsabilidade da CONTRATADA.</w:t>
      </w:r>
    </w:p>
    <w:p w:rsidR="007869A3" w:rsidRPr="00DD3BD1" w:rsidRDefault="007869A3">
      <w:pPr>
        <w:jc w:val="both"/>
        <w:rPr>
          <w:rStyle w:val="CharacterStyle1"/>
          <w:rFonts w:ascii="Century Gothic" w:hAnsi="Century Gothic" w:cs="Arial"/>
          <w:spacing w:val="8"/>
          <w:sz w:val="22"/>
          <w:szCs w:val="22"/>
        </w:rPr>
      </w:pPr>
      <w:r w:rsidRPr="00DD3BD1">
        <w:rPr>
          <w:rStyle w:val="CharacterStyle1"/>
          <w:rFonts w:ascii="Century Gothic" w:hAnsi="Century Gothic" w:cs="Arial"/>
          <w:spacing w:val="7"/>
          <w:sz w:val="22"/>
          <w:szCs w:val="22"/>
        </w:rPr>
        <w:t xml:space="preserve">Para o aço deverá exigir do fabricante os certificados contendo o </w:t>
      </w:r>
      <w:r w:rsidRPr="00DD3BD1">
        <w:rPr>
          <w:rStyle w:val="CharacterStyle1"/>
          <w:rFonts w:ascii="Century Gothic" w:hAnsi="Century Gothic" w:cs="Arial"/>
          <w:spacing w:val="12"/>
          <w:sz w:val="22"/>
          <w:szCs w:val="22"/>
        </w:rPr>
        <w:t xml:space="preserve">resultado dos ensaios de tração (resistência de escoamento, resistência de </w:t>
      </w:r>
      <w:r w:rsidRPr="00DD3BD1">
        <w:rPr>
          <w:rStyle w:val="CharacterStyle1"/>
          <w:rFonts w:ascii="Century Gothic" w:hAnsi="Century Gothic" w:cs="Arial"/>
          <w:spacing w:val="11"/>
          <w:sz w:val="22"/>
          <w:szCs w:val="22"/>
        </w:rPr>
        <w:t xml:space="preserve">ruptura e alongamento) e dobramento, realizados de acordo com as Normas </w:t>
      </w:r>
      <w:r w:rsidRPr="00DD3BD1">
        <w:rPr>
          <w:rStyle w:val="CharacterStyle1"/>
          <w:rFonts w:ascii="Century Gothic" w:hAnsi="Century Gothic" w:cs="Arial"/>
          <w:spacing w:val="2"/>
          <w:sz w:val="22"/>
          <w:szCs w:val="22"/>
        </w:rPr>
        <w:t xml:space="preserve">Técnicas ABNT-NBR, além da verificação visual de defeitos (fissuras, esfoliação e </w:t>
      </w:r>
      <w:r w:rsidRPr="00DD3BD1">
        <w:rPr>
          <w:rStyle w:val="CharacterStyle1"/>
          <w:rFonts w:ascii="Century Gothic" w:hAnsi="Century Gothic" w:cs="Arial"/>
          <w:spacing w:val="11"/>
          <w:sz w:val="22"/>
          <w:szCs w:val="22"/>
        </w:rPr>
        <w:t xml:space="preserve">corrosão) e do comprimento e da marcação das barras com identificação do </w:t>
      </w:r>
      <w:r w:rsidRPr="00DD3BD1">
        <w:rPr>
          <w:rStyle w:val="CharacterStyle1"/>
          <w:rFonts w:ascii="Century Gothic" w:hAnsi="Century Gothic" w:cs="Arial"/>
          <w:spacing w:val="8"/>
          <w:sz w:val="22"/>
          <w:szCs w:val="22"/>
        </w:rPr>
        <w:t>fabricante.</w:t>
      </w:r>
    </w:p>
    <w:p w:rsidR="007869A3" w:rsidRPr="00DD3BD1" w:rsidRDefault="007869A3">
      <w:pPr>
        <w:jc w:val="both"/>
        <w:rPr>
          <w:rStyle w:val="CharacterStyle1"/>
          <w:rFonts w:ascii="Century Gothic" w:hAnsi="Century Gothic" w:cs="Arial"/>
          <w:sz w:val="22"/>
          <w:szCs w:val="22"/>
        </w:rPr>
      </w:pPr>
      <w:r w:rsidRPr="00DD3BD1">
        <w:rPr>
          <w:rStyle w:val="CharacterStyle1"/>
          <w:rFonts w:ascii="Century Gothic" w:hAnsi="Century Gothic" w:cs="Arial"/>
          <w:spacing w:val="10"/>
          <w:sz w:val="22"/>
          <w:szCs w:val="22"/>
        </w:rPr>
        <w:t xml:space="preserve">- NBR ISO 6892:2002 - Materiais metálicos - Ensaio de tração à temperatura </w:t>
      </w:r>
      <w:r w:rsidRPr="00DD3BD1">
        <w:rPr>
          <w:rStyle w:val="CharacterStyle1"/>
          <w:rFonts w:ascii="Century Gothic" w:hAnsi="Century Gothic" w:cs="Arial"/>
          <w:sz w:val="22"/>
          <w:szCs w:val="22"/>
        </w:rPr>
        <w:t>ambiente,</w:t>
      </w:r>
    </w:p>
    <w:p w:rsidR="007869A3" w:rsidRPr="00DD3BD1" w:rsidRDefault="007869A3">
      <w:pPr>
        <w:jc w:val="both"/>
        <w:rPr>
          <w:rStyle w:val="CharacterStyle1"/>
          <w:rFonts w:ascii="Century Gothic" w:hAnsi="Century Gothic" w:cs="Arial"/>
          <w:spacing w:val="10"/>
          <w:sz w:val="22"/>
          <w:szCs w:val="22"/>
        </w:rPr>
      </w:pPr>
      <w:r w:rsidRPr="00DD3BD1">
        <w:rPr>
          <w:rStyle w:val="CharacterStyle1"/>
          <w:rFonts w:ascii="Century Gothic" w:hAnsi="Century Gothic" w:cs="Arial"/>
          <w:spacing w:val="11"/>
          <w:sz w:val="22"/>
          <w:szCs w:val="22"/>
        </w:rPr>
        <w:t xml:space="preserve">- NBR-7480:2007 - Aço destinado a armaduras para estruturas de concreto </w:t>
      </w:r>
      <w:r w:rsidRPr="00DD3BD1">
        <w:rPr>
          <w:rStyle w:val="CharacterStyle1"/>
          <w:rFonts w:ascii="Century Gothic" w:hAnsi="Century Gothic" w:cs="Arial"/>
          <w:spacing w:val="10"/>
          <w:sz w:val="22"/>
          <w:szCs w:val="22"/>
        </w:rPr>
        <w:t>armado - Especificação,</w:t>
      </w:r>
    </w:p>
    <w:p w:rsidR="007869A3" w:rsidRPr="00DD3BD1" w:rsidRDefault="007869A3">
      <w:pPr>
        <w:jc w:val="both"/>
        <w:rPr>
          <w:rStyle w:val="CharacterStyle1"/>
          <w:rFonts w:ascii="Century Gothic" w:hAnsi="Century Gothic" w:cs="Arial"/>
          <w:spacing w:val="6"/>
          <w:sz w:val="22"/>
          <w:szCs w:val="22"/>
        </w:rPr>
      </w:pPr>
      <w:r w:rsidRPr="00DD3BD1">
        <w:rPr>
          <w:rStyle w:val="CharacterStyle1"/>
          <w:rFonts w:ascii="Century Gothic" w:hAnsi="Century Gothic" w:cs="Arial"/>
          <w:spacing w:val="3"/>
          <w:sz w:val="22"/>
          <w:szCs w:val="22"/>
        </w:rPr>
        <w:t xml:space="preserve">- NBR-6349:2008 Barras, cordoalhas e fios de aço para armaduras de </w:t>
      </w:r>
      <w:proofErr w:type="spellStart"/>
      <w:r w:rsidRPr="00DD3BD1">
        <w:rPr>
          <w:rStyle w:val="CharacterStyle1"/>
          <w:rFonts w:ascii="Century Gothic" w:hAnsi="Century Gothic" w:cs="Arial"/>
          <w:spacing w:val="3"/>
          <w:sz w:val="22"/>
          <w:szCs w:val="22"/>
        </w:rPr>
        <w:t>protensão</w:t>
      </w:r>
      <w:proofErr w:type="spellEnd"/>
      <w:r w:rsidRPr="00DD3BD1">
        <w:rPr>
          <w:rStyle w:val="CharacterStyle1"/>
          <w:rFonts w:ascii="Century Gothic" w:hAnsi="Century Gothic" w:cs="Arial"/>
          <w:spacing w:val="3"/>
          <w:sz w:val="22"/>
          <w:szCs w:val="22"/>
        </w:rPr>
        <w:t xml:space="preserve"> -</w:t>
      </w:r>
      <w:r w:rsidRPr="00DD3BD1">
        <w:rPr>
          <w:rStyle w:val="CharacterStyle1"/>
          <w:rFonts w:ascii="Century Gothic" w:hAnsi="Century Gothic" w:cs="Arial"/>
          <w:spacing w:val="6"/>
          <w:sz w:val="22"/>
          <w:szCs w:val="22"/>
        </w:rPr>
        <w:t>Ensaio de tração.</w:t>
      </w:r>
    </w:p>
    <w:p w:rsidR="007869A3" w:rsidRPr="00DD3BD1" w:rsidRDefault="007869A3">
      <w:pPr>
        <w:jc w:val="both"/>
        <w:rPr>
          <w:rStyle w:val="CharacterStyle1"/>
          <w:rFonts w:ascii="Century Gothic" w:hAnsi="Century Gothic" w:cs="Arial"/>
          <w:spacing w:val="6"/>
          <w:sz w:val="22"/>
          <w:szCs w:val="22"/>
        </w:rPr>
      </w:pPr>
      <w:r w:rsidRPr="00DD3BD1">
        <w:rPr>
          <w:rStyle w:val="CharacterStyle1"/>
          <w:rFonts w:ascii="Century Gothic" w:hAnsi="Century Gothic" w:cs="Arial"/>
          <w:spacing w:val="10"/>
          <w:sz w:val="22"/>
          <w:szCs w:val="22"/>
        </w:rPr>
        <w:t xml:space="preserve">Para cada partida de aço que chegue à obra, o laboratório contratado deverá </w:t>
      </w:r>
      <w:r w:rsidRPr="00DD3BD1">
        <w:rPr>
          <w:rStyle w:val="CharacterStyle1"/>
          <w:rFonts w:ascii="Century Gothic" w:hAnsi="Century Gothic" w:cs="Arial"/>
          <w:spacing w:val="5"/>
          <w:sz w:val="22"/>
          <w:szCs w:val="22"/>
        </w:rPr>
        <w:t xml:space="preserve">colher amostras para ensaio, conforme NBR 7480, sendo os resultados submetidos </w:t>
      </w:r>
      <w:r w:rsidRPr="00DD3BD1">
        <w:rPr>
          <w:rStyle w:val="CharacterStyle1"/>
          <w:rFonts w:ascii="Century Gothic" w:hAnsi="Century Gothic" w:cs="Arial"/>
          <w:spacing w:val="6"/>
          <w:sz w:val="22"/>
          <w:szCs w:val="22"/>
        </w:rPr>
        <w:t xml:space="preserve">à </w:t>
      </w:r>
      <w:r w:rsidR="0035480B" w:rsidRPr="00DD3BD1">
        <w:rPr>
          <w:rStyle w:val="CharacterStyle1"/>
          <w:rFonts w:ascii="Century Gothic" w:hAnsi="Century Gothic" w:cs="Arial"/>
          <w:b/>
          <w:spacing w:val="6"/>
          <w:sz w:val="22"/>
          <w:szCs w:val="22"/>
        </w:rPr>
        <w:t>FISCALIZAÇÃO</w:t>
      </w:r>
      <w:r w:rsidRPr="00DD3BD1">
        <w:rPr>
          <w:rStyle w:val="CharacterStyle1"/>
          <w:rFonts w:ascii="Century Gothic" w:hAnsi="Century Gothic" w:cs="Arial"/>
          <w:spacing w:val="6"/>
          <w:sz w:val="22"/>
          <w:szCs w:val="22"/>
        </w:rPr>
        <w:t xml:space="preserve"> para autorização do uso.</w:t>
      </w:r>
    </w:p>
    <w:p w:rsidR="007869A3" w:rsidRPr="00DD3BD1" w:rsidRDefault="007869A3">
      <w:pPr>
        <w:jc w:val="both"/>
        <w:rPr>
          <w:rStyle w:val="CharacterStyle1"/>
          <w:rFonts w:ascii="Century Gothic" w:hAnsi="Century Gothic" w:cs="Arial"/>
          <w:spacing w:val="3"/>
          <w:sz w:val="22"/>
          <w:szCs w:val="22"/>
        </w:rPr>
      </w:pPr>
      <w:r w:rsidRPr="00DD3BD1">
        <w:rPr>
          <w:rStyle w:val="CharacterStyle1"/>
          <w:rFonts w:ascii="Century Gothic" w:hAnsi="Century Gothic" w:cs="Arial"/>
          <w:spacing w:val="3"/>
          <w:sz w:val="22"/>
          <w:szCs w:val="22"/>
        </w:rPr>
        <w:t xml:space="preserve">Não serão aceitas barras oxidadas, mesmo que parcialmente. </w:t>
      </w:r>
    </w:p>
    <w:p w:rsidR="00C832F8" w:rsidRDefault="00C832F8">
      <w:pPr>
        <w:jc w:val="both"/>
        <w:rPr>
          <w:rStyle w:val="CharacterStyle2"/>
          <w:rFonts w:ascii="Century Gothic" w:hAnsi="Century Gothic"/>
          <w:spacing w:val="11"/>
        </w:rPr>
      </w:pPr>
    </w:p>
    <w:p w:rsidR="007869A3" w:rsidRPr="00DD3BD1" w:rsidRDefault="007869A3">
      <w:pPr>
        <w:jc w:val="both"/>
        <w:rPr>
          <w:rStyle w:val="CharacterStyle2"/>
          <w:rFonts w:ascii="Century Gothic" w:hAnsi="Century Gothic"/>
        </w:rPr>
      </w:pPr>
      <w:r w:rsidRPr="00DD3BD1">
        <w:rPr>
          <w:rStyle w:val="CharacterStyle2"/>
          <w:rFonts w:ascii="Century Gothic" w:hAnsi="Century Gothic"/>
          <w:spacing w:val="11"/>
        </w:rPr>
        <w:t xml:space="preserve">Para o concreto, a primeira verificação a ser feita é a conferência </w:t>
      </w:r>
      <w:r w:rsidRPr="00DD3BD1">
        <w:rPr>
          <w:rStyle w:val="CharacterStyle2"/>
          <w:rFonts w:ascii="Century Gothic" w:hAnsi="Century Gothic"/>
          <w:spacing w:val="16"/>
        </w:rPr>
        <w:t xml:space="preserve">do lacre do caminhão com o código da nota, em caso de incompatibilidade </w:t>
      </w:r>
      <w:r w:rsidRPr="00DD3BD1">
        <w:rPr>
          <w:rStyle w:val="CharacterStyle2"/>
          <w:rFonts w:ascii="Century Gothic" w:hAnsi="Century Gothic"/>
          <w:spacing w:val="5"/>
        </w:rPr>
        <w:t xml:space="preserve">não são asseguradas as características esperadas e isso justifica a devolução do lote. Além desse código, constam na nota fiscal outras informações referentes à resistência, ao abatimento e sua tolerância e traço, assim como o uso de aditivos. </w:t>
      </w:r>
      <w:r w:rsidRPr="00DD3BD1">
        <w:rPr>
          <w:rStyle w:val="CharacterStyle2"/>
          <w:rFonts w:ascii="Century Gothic" w:hAnsi="Century Gothic"/>
          <w:spacing w:val="17"/>
        </w:rPr>
        <w:t xml:space="preserve">Após a checagem desses documentos, o concreto está liberado para ser </w:t>
      </w:r>
      <w:r w:rsidRPr="00DD3BD1">
        <w:rPr>
          <w:rStyle w:val="CharacterStyle2"/>
          <w:rFonts w:ascii="Century Gothic" w:hAnsi="Century Gothic"/>
        </w:rPr>
        <w:t>testado.</w:t>
      </w:r>
    </w:p>
    <w:p w:rsidR="002C718D" w:rsidRPr="00DD3BD1" w:rsidRDefault="007869A3" w:rsidP="002C718D">
      <w:pPr>
        <w:jc w:val="both"/>
        <w:rPr>
          <w:rStyle w:val="CharacterStyle2"/>
          <w:rFonts w:ascii="Century Gothic" w:hAnsi="Century Gothic"/>
          <w:spacing w:val="8"/>
        </w:rPr>
      </w:pPr>
      <w:r w:rsidRPr="00DD3BD1">
        <w:rPr>
          <w:rStyle w:val="CharacterStyle2"/>
          <w:rFonts w:ascii="Century Gothic" w:hAnsi="Century Gothic"/>
          <w:spacing w:val="12"/>
        </w:rPr>
        <w:t>Faz-se inicialmente o ensaio de abatimento ("</w:t>
      </w:r>
      <w:proofErr w:type="spellStart"/>
      <w:r w:rsidRPr="00DD3BD1">
        <w:rPr>
          <w:rStyle w:val="CharacterStyle2"/>
          <w:rFonts w:ascii="Century Gothic" w:hAnsi="Century Gothic"/>
          <w:spacing w:val="12"/>
        </w:rPr>
        <w:t>slump</w:t>
      </w:r>
      <w:proofErr w:type="spellEnd"/>
      <w:r w:rsidRPr="00DD3BD1">
        <w:rPr>
          <w:rStyle w:val="CharacterStyle2"/>
          <w:rFonts w:ascii="Century Gothic" w:hAnsi="Century Gothic"/>
          <w:spacing w:val="12"/>
        </w:rPr>
        <w:t xml:space="preserve"> </w:t>
      </w:r>
      <w:proofErr w:type="spellStart"/>
      <w:r w:rsidRPr="00DD3BD1">
        <w:rPr>
          <w:rStyle w:val="CharacterStyle2"/>
          <w:rFonts w:ascii="Century Gothic" w:hAnsi="Century Gothic"/>
          <w:spacing w:val="12"/>
        </w:rPr>
        <w:t>test</w:t>
      </w:r>
      <w:proofErr w:type="spellEnd"/>
      <w:r w:rsidRPr="00DD3BD1">
        <w:rPr>
          <w:rStyle w:val="CharacterStyle2"/>
          <w:rFonts w:ascii="Century Gothic" w:hAnsi="Century Gothic"/>
          <w:spacing w:val="12"/>
        </w:rPr>
        <w:t xml:space="preserve">"), que faz uma avaliação da plasticidade do concreto. </w:t>
      </w:r>
      <w:r w:rsidRPr="00DD3BD1">
        <w:rPr>
          <w:rStyle w:val="CharacterStyle1"/>
          <w:rFonts w:ascii="Century Gothic" w:hAnsi="Century Gothic" w:cs="Arial"/>
          <w:spacing w:val="9"/>
          <w:sz w:val="22"/>
          <w:szCs w:val="22"/>
        </w:rPr>
        <w:t xml:space="preserve">Após o ensaio de abatimento faz-se os corpos de prova, que servirão para testar </w:t>
      </w:r>
      <w:r w:rsidRPr="00DD3BD1">
        <w:rPr>
          <w:rStyle w:val="CharacterStyle1"/>
          <w:rFonts w:ascii="Century Gothic" w:hAnsi="Century Gothic" w:cs="Arial"/>
          <w:spacing w:val="8"/>
          <w:sz w:val="22"/>
          <w:szCs w:val="22"/>
        </w:rPr>
        <w:t xml:space="preserve">a resistência e a elasticidade do concreto em laboratório. </w:t>
      </w:r>
      <w:r w:rsidRPr="00DD3BD1">
        <w:rPr>
          <w:rStyle w:val="CharacterStyle1"/>
          <w:rFonts w:ascii="Century Gothic" w:hAnsi="Century Gothic" w:cs="Arial"/>
          <w:spacing w:val="10"/>
          <w:sz w:val="22"/>
          <w:szCs w:val="22"/>
        </w:rPr>
        <w:t xml:space="preserve">O laboratório deverá ser especializado em tecnologia de concreto e de materiais </w:t>
      </w:r>
      <w:r w:rsidRPr="00DD3BD1">
        <w:rPr>
          <w:rStyle w:val="CharacterStyle1"/>
          <w:rFonts w:ascii="Century Gothic" w:hAnsi="Century Gothic" w:cs="Arial"/>
          <w:spacing w:val="20"/>
          <w:sz w:val="22"/>
          <w:szCs w:val="22"/>
        </w:rPr>
        <w:t>e ser aprovado</w:t>
      </w:r>
      <w:r w:rsidR="0035480B" w:rsidRPr="00DD3BD1">
        <w:rPr>
          <w:rStyle w:val="CharacterStyle1"/>
          <w:rFonts w:ascii="Century Gothic" w:hAnsi="Century Gothic" w:cs="Arial"/>
          <w:spacing w:val="20"/>
          <w:sz w:val="22"/>
          <w:szCs w:val="22"/>
        </w:rPr>
        <w:t xml:space="preserve"> </w:t>
      </w:r>
      <w:r w:rsidRPr="00DD3BD1">
        <w:rPr>
          <w:rStyle w:val="CharacterStyle1"/>
          <w:rFonts w:ascii="Century Gothic" w:hAnsi="Century Gothic" w:cs="Arial"/>
          <w:spacing w:val="20"/>
          <w:sz w:val="22"/>
          <w:szCs w:val="22"/>
        </w:rPr>
        <w:t xml:space="preserve">pela </w:t>
      </w:r>
      <w:r w:rsidRPr="00DD3BD1">
        <w:rPr>
          <w:rStyle w:val="CharacterStyle1"/>
          <w:rFonts w:ascii="Century Gothic" w:hAnsi="Century Gothic" w:cs="Arial"/>
          <w:b/>
          <w:bCs/>
          <w:spacing w:val="20"/>
          <w:sz w:val="22"/>
          <w:szCs w:val="22"/>
        </w:rPr>
        <w:t>FISCALIZAÇÃO</w:t>
      </w:r>
      <w:r w:rsidR="002C718D" w:rsidRPr="00DD3BD1">
        <w:rPr>
          <w:rStyle w:val="CharacterStyle2"/>
          <w:rFonts w:ascii="Century Gothic" w:hAnsi="Century Gothic"/>
          <w:spacing w:val="8"/>
        </w:rPr>
        <w:t xml:space="preserve">, não sendo aceitos ensaios apresentados pela </w:t>
      </w:r>
      <w:proofErr w:type="spellStart"/>
      <w:r w:rsidR="002C718D" w:rsidRPr="00DD3BD1">
        <w:rPr>
          <w:rStyle w:val="CharacterStyle2"/>
          <w:rFonts w:ascii="Century Gothic" w:hAnsi="Century Gothic"/>
          <w:spacing w:val="8"/>
        </w:rPr>
        <w:t>concreteira</w:t>
      </w:r>
      <w:proofErr w:type="spellEnd"/>
      <w:r w:rsidR="002C718D" w:rsidRPr="00DD3BD1">
        <w:rPr>
          <w:rStyle w:val="CharacterStyle2"/>
          <w:rFonts w:ascii="Century Gothic" w:hAnsi="Century Gothic"/>
          <w:spacing w:val="8"/>
        </w:rPr>
        <w:t>.</w:t>
      </w:r>
    </w:p>
    <w:p w:rsidR="007869A3" w:rsidRPr="00DD3BD1" w:rsidRDefault="007869A3">
      <w:pPr>
        <w:jc w:val="both"/>
        <w:rPr>
          <w:rStyle w:val="CharacterStyle2"/>
          <w:rFonts w:ascii="Century Gothic" w:hAnsi="Century Gothic"/>
          <w:spacing w:val="9"/>
        </w:rPr>
      </w:pPr>
      <w:r w:rsidRPr="00DD3BD1">
        <w:rPr>
          <w:rStyle w:val="CharacterStyle1"/>
          <w:rFonts w:ascii="Century Gothic" w:hAnsi="Century Gothic" w:cs="Arial"/>
          <w:spacing w:val="20"/>
          <w:sz w:val="22"/>
          <w:szCs w:val="22"/>
        </w:rPr>
        <w:lastRenderedPageBreak/>
        <w:t xml:space="preserve">. O controle tecnológico abrangerá as verificações da </w:t>
      </w:r>
      <w:r w:rsidRPr="00DD3BD1">
        <w:rPr>
          <w:rStyle w:val="CharacterStyle2"/>
          <w:rFonts w:ascii="Century Gothic" w:hAnsi="Century Gothic"/>
          <w:spacing w:val="5"/>
        </w:rPr>
        <w:t xml:space="preserve">dosagem utilizada, da </w:t>
      </w:r>
      <w:proofErr w:type="spellStart"/>
      <w:r w:rsidRPr="00DD3BD1">
        <w:rPr>
          <w:rStyle w:val="CharacterStyle2"/>
          <w:rFonts w:ascii="Century Gothic" w:hAnsi="Century Gothic"/>
          <w:spacing w:val="5"/>
        </w:rPr>
        <w:t>trabalhabilidade</w:t>
      </w:r>
      <w:proofErr w:type="spellEnd"/>
      <w:r w:rsidRPr="00DD3BD1">
        <w:rPr>
          <w:rStyle w:val="CharacterStyle2"/>
          <w:rFonts w:ascii="Century Gothic" w:hAnsi="Century Gothic"/>
          <w:spacing w:val="5"/>
        </w:rPr>
        <w:t xml:space="preserve">, das características dos constituintes e da resistência mecânica aos 3, 7 e 28 dias de acordo como preveem as normas NBR </w:t>
      </w:r>
      <w:r w:rsidRPr="00DD3BD1">
        <w:rPr>
          <w:rStyle w:val="CharacterStyle2"/>
          <w:rFonts w:ascii="Century Gothic" w:hAnsi="Century Gothic"/>
          <w:spacing w:val="24"/>
        </w:rPr>
        <w:t xml:space="preserve">5738 - Concreto - moldagem e cura de corpos-de-prova cilíndricos ou </w:t>
      </w:r>
      <w:r w:rsidRPr="00DD3BD1">
        <w:rPr>
          <w:rStyle w:val="CharacterStyle2"/>
          <w:rFonts w:ascii="Century Gothic" w:hAnsi="Century Gothic"/>
          <w:spacing w:val="10"/>
        </w:rPr>
        <w:t xml:space="preserve">prismáticos - Método de ensaio e NBR 5739 - Concreto - ensaio de compressão </w:t>
      </w:r>
      <w:r w:rsidRPr="00DD3BD1">
        <w:rPr>
          <w:rStyle w:val="CharacterStyle2"/>
          <w:rFonts w:ascii="Century Gothic" w:hAnsi="Century Gothic"/>
          <w:spacing w:val="15"/>
        </w:rPr>
        <w:t xml:space="preserve">de corpos-de-prova cilíndricos. </w:t>
      </w:r>
      <w:r w:rsidRPr="00C832F8">
        <w:rPr>
          <w:rStyle w:val="CharacterStyle2"/>
          <w:rFonts w:ascii="Century Gothic" w:hAnsi="Century Gothic"/>
          <w:b/>
          <w:spacing w:val="15"/>
        </w:rPr>
        <w:t>O</w:t>
      </w:r>
      <w:r w:rsidRPr="00DD3BD1">
        <w:rPr>
          <w:rStyle w:val="CharacterStyle2"/>
          <w:rFonts w:ascii="Century Gothic" w:hAnsi="Century Gothic"/>
          <w:spacing w:val="15"/>
        </w:rPr>
        <w:t xml:space="preserve"> </w:t>
      </w:r>
      <w:r w:rsidRPr="00C832F8">
        <w:rPr>
          <w:rStyle w:val="CharacterStyle2"/>
          <w:rFonts w:ascii="Century Gothic" w:hAnsi="Century Gothic"/>
          <w:b/>
          <w:spacing w:val="15"/>
        </w:rPr>
        <w:t xml:space="preserve">controle será efetuado a cada caminhão </w:t>
      </w:r>
      <w:r w:rsidRPr="00C832F8">
        <w:rPr>
          <w:rStyle w:val="CharacterStyle2"/>
          <w:rFonts w:ascii="Century Gothic" w:hAnsi="Century Gothic"/>
          <w:b/>
          <w:spacing w:val="9"/>
        </w:rPr>
        <w:t>betoneira, prevalecendo o que o fiscal determinar</w:t>
      </w:r>
      <w:r w:rsidRPr="00DD3BD1">
        <w:rPr>
          <w:rStyle w:val="CharacterStyle2"/>
          <w:rFonts w:ascii="Century Gothic" w:hAnsi="Century Gothic"/>
          <w:spacing w:val="9"/>
        </w:rPr>
        <w:t>.</w:t>
      </w:r>
    </w:p>
    <w:p w:rsidR="007869A3" w:rsidRPr="00DD3BD1" w:rsidRDefault="007869A3">
      <w:pPr>
        <w:jc w:val="both"/>
        <w:rPr>
          <w:rStyle w:val="CharacterStyle2"/>
          <w:rFonts w:ascii="Century Gothic" w:hAnsi="Century Gothic"/>
          <w:spacing w:val="10"/>
        </w:rPr>
      </w:pPr>
      <w:r w:rsidRPr="00DD3BD1">
        <w:rPr>
          <w:rStyle w:val="CharacterStyle1"/>
          <w:rFonts w:ascii="Century Gothic" w:hAnsi="Century Gothic" w:cs="Arial"/>
          <w:spacing w:val="14"/>
          <w:sz w:val="22"/>
          <w:szCs w:val="22"/>
        </w:rPr>
        <w:t xml:space="preserve">•-NBR-12655:2006 - Concreto de cimento </w:t>
      </w:r>
      <w:proofErr w:type="spellStart"/>
      <w:r w:rsidRPr="00DD3BD1">
        <w:rPr>
          <w:rStyle w:val="CharacterStyle1"/>
          <w:rFonts w:ascii="Century Gothic" w:hAnsi="Century Gothic" w:cs="Arial"/>
          <w:spacing w:val="14"/>
          <w:sz w:val="22"/>
          <w:szCs w:val="22"/>
        </w:rPr>
        <w:t>Portland</w:t>
      </w:r>
      <w:proofErr w:type="spellEnd"/>
      <w:r w:rsidRPr="00DD3BD1">
        <w:rPr>
          <w:rStyle w:val="CharacterStyle1"/>
          <w:rFonts w:ascii="Century Gothic" w:hAnsi="Century Gothic" w:cs="Arial"/>
          <w:spacing w:val="14"/>
          <w:sz w:val="22"/>
          <w:szCs w:val="22"/>
        </w:rPr>
        <w:t xml:space="preserve"> - Preparo, controle e </w:t>
      </w:r>
      <w:r w:rsidRPr="00DD3BD1">
        <w:rPr>
          <w:rStyle w:val="CharacterStyle1"/>
          <w:rFonts w:ascii="Century Gothic" w:hAnsi="Century Gothic" w:cs="Arial"/>
          <w:spacing w:val="12"/>
          <w:sz w:val="22"/>
          <w:szCs w:val="22"/>
        </w:rPr>
        <w:t>recebimento – Procedimento</w:t>
      </w:r>
      <w:r w:rsidR="00077A84">
        <w:rPr>
          <w:rStyle w:val="CharacterStyle1"/>
          <w:rFonts w:ascii="Century Gothic" w:hAnsi="Century Gothic" w:cs="Arial"/>
          <w:spacing w:val="12"/>
          <w:sz w:val="22"/>
          <w:szCs w:val="22"/>
        </w:rPr>
        <w:t xml:space="preserve"> d</w:t>
      </w:r>
      <w:r w:rsidRPr="00DD3BD1">
        <w:rPr>
          <w:rStyle w:val="CharacterStyle2"/>
          <w:rFonts w:ascii="Century Gothic" w:hAnsi="Century Gothic"/>
          <w:spacing w:val="20"/>
        </w:rPr>
        <w:t xml:space="preserve">urante a </w:t>
      </w:r>
      <w:proofErr w:type="spellStart"/>
      <w:r w:rsidRPr="00DD3BD1">
        <w:rPr>
          <w:rStyle w:val="CharacterStyle2"/>
          <w:rFonts w:ascii="Century Gothic" w:hAnsi="Century Gothic"/>
          <w:spacing w:val="20"/>
        </w:rPr>
        <w:t>concretagem</w:t>
      </w:r>
      <w:proofErr w:type="spellEnd"/>
      <w:r w:rsidRPr="00DD3BD1">
        <w:rPr>
          <w:rStyle w:val="CharacterStyle2"/>
          <w:rFonts w:ascii="Century Gothic" w:hAnsi="Century Gothic"/>
          <w:spacing w:val="20"/>
        </w:rPr>
        <w:t xml:space="preserve">, deve-se anotar em qual peça foi </w:t>
      </w:r>
      <w:r w:rsidRPr="00DD3BD1">
        <w:rPr>
          <w:rStyle w:val="CharacterStyle2"/>
          <w:rFonts w:ascii="Century Gothic" w:hAnsi="Century Gothic"/>
          <w:spacing w:val="13"/>
        </w:rPr>
        <w:t xml:space="preserve">utilizado o concreto do respectivo caminhão, pois, caso haja algum problema </w:t>
      </w:r>
      <w:r w:rsidRPr="00DD3BD1">
        <w:rPr>
          <w:rStyle w:val="CharacterStyle2"/>
          <w:rFonts w:ascii="Century Gothic" w:hAnsi="Century Gothic"/>
          <w:spacing w:val="10"/>
        </w:rPr>
        <w:t xml:space="preserve">com </w:t>
      </w:r>
      <w:r w:rsidR="00283AE4">
        <w:rPr>
          <w:rStyle w:val="CharacterStyle2"/>
          <w:rFonts w:ascii="Century Gothic" w:hAnsi="Century Gothic"/>
          <w:spacing w:val="10"/>
        </w:rPr>
        <w:t>a resistência axial d</w:t>
      </w:r>
      <w:r w:rsidRPr="00DD3BD1">
        <w:rPr>
          <w:rStyle w:val="CharacterStyle2"/>
          <w:rFonts w:ascii="Century Gothic" w:hAnsi="Century Gothic"/>
          <w:spacing w:val="10"/>
        </w:rPr>
        <w:t>os corpos de prova, pode-se localizar o trecho problemático e providenciar sua recuperação.</w:t>
      </w:r>
    </w:p>
    <w:p w:rsidR="007869A3" w:rsidRPr="00DD3BD1" w:rsidRDefault="007869A3">
      <w:pPr>
        <w:jc w:val="both"/>
        <w:rPr>
          <w:rStyle w:val="CharacterStyle2"/>
          <w:rFonts w:ascii="Century Gothic" w:hAnsi="Century Gothic"/>
        </w:rPr>
      </w:pPr>
      <w:r w:rsidRPr="00DD3BD1">
        <w:rPr>
          <w:rStyle w:val="CharacterStyle2"/>
          <w:rFonts w:ascii="Century Gothic" w:hAnsi="Century Gothic"/>
          <w:b/>
          <w:bCs/>
          <w:spacing w:val="11"/>
        </w:rPr>
        <w:t xml:space="preserve">Moldagem dos corpos-de-prova: </w:t>
      </w:r>
      <w:r w:rsidRPr="00DD3BD1">
        <w:rPr>
          <w:rStyle w:val="CharacterStyle2"/>
          <w:rFonts w:ascii="Century Gothic" w:hAnsi="Century Gothic"/>
          <w:spacing w:val="11"/>
        </w:rPr>
        <w:t xml:space="preserve">além das prescrições precedentes, será </w:t>
      </w:r>
      <w:r w:rsidRPr="00DD3BD1">
        <w:rPr>
          <w:rStyle w:val="CharacterStyle2"/>
          <w:rFonts w:ascii="Century Gothic" w:hAnsi="Century Gothic"/>
          <w:spacing w:val="17"/>
        </w:rPr>
        <w:t xml:space="preserve">observado o cuidado de moldagem de corpos-de-prova de cada elemento </w:t>
      </w:r>
      <w:r w:rsidRPr="00DD3BD1">
        <w:rPr>
          <w:rStyle w:val="CharacterStyle2"/>
          <w:rFonts w:ascii="Century Gothic" w:hAnsi="Century Gothic"/>
          <w:spacing w:val="10"/>
        </w:rPr>
        <w:t xml:space="preserve">representativo da estrutura. </w:t>
      </w:r>
      <w:proofErr w:type="spellStart"/>
      <w:r w:rsidRPr="00DD3BD1">
        <w:rPr>
          <w:rStyle w:val="CharacterStyle2"/>
          <w:rFonts w:ascii="Century Gothic" w:hAnsi="Century Gothic"/>
          <w:spacing w:val="10"/>
        </w:rPr>
        <w:t>Fck</w:t>
      </w:r>
      <w:proofErr w:type="spellEnd"/>
      <w:r w:rsidRPr="00DD3BD1">
        <w:rPr>
          <w:rStyle w:val="CharacterStyle2"/>
          <w:rFonts w:ascii="Century Gothic" w:hAnsi="Century Gothic"/>
          <w:spacing w:val="10"/>
        </w:rPr>
        <w:t xml:space="preserve">: o cálculo do </w:t>
      </w:r>
      <w:proofErr w:type="spellStart"/>
      <w:r w:rsidRPr="00DD3BD1">
        <w:rPr>
          <w:rStyle w:val="CharacterStyle2"/>
          <w:rFonts w:ascii="Century Gothic" w:hAnsi="Century Gothic"/>
          <w:spacing w:val="10"/>
        </w:rPr>
        <w:t>fck</w:t>
      </w:r>
      <w:proofErr w:type="spellEnd"/>
      <w:r w:rsidRPr="00DD3BD1">
        <w:rPr>
          <w:rStyle w:val="CharacterStyle2"/>
          <w:rFonts w:ascii="Century Gothic" w:hAnsi="Century Gothic"/>
          <w:spacing w:val="10"/>
        </w:rPr>
        <w:t xml:space="preserve"> estimado deverá ser feito de </w:t>
      </w:r>
      <w:r w:rsidRPr="00DD3BD1">
        <w:rPr>
          <w:rStyle w:val="CharacterStyle2"/>
          <w:rFonts w:ascii="Century Gothic" w:hAnsi="Century Gothic"/>
          <w:spacing w:val="6"/>
        </w:rPr>
        <w:t>acordo com as normas técnicas vigentes.</w:t>
      </w:r>
    </w:p>
    <w:p w:rsidR="00C832F8" w:rsidRDefault="00C832F8">
      <w:pPr>
        <w:jc w:val="both"/>
        <w:rPr>
          <w:rStyle w:val="CharacterStyle2"/>
          <w:rFonts w:ascii="Century Gothic" w:hAnsi="Century Gothic"/>
          <w:spacing w:val="10"/>
        </w:rPr>
      </w:pPr>
    </w:p>
    <w:p w:rsidR="00C832F8" w:rsidRDefault="007869A3">
      <w:pPr>
        <w:jc w:val="both"/>
        <w:rPr>
          <w:rStyle w:val="CharacterStyle2"/>
          <w:rFonts w:ascii="Century Gothic" w:hAnsi="Century Gothic"/>
          <w:spacing w:val="4"/>
        </w:rPr>
      </w:pPr>
      <w:r w:rsidRPr="00DD3BD1">
        <w:rPr>
          <w:rStyle w:val="CharacterStyle2"/>
          <w:rFonts w:ascii="Century Gothic" w:hAnsi="Century Gothic"/>
          <w:spacing w:val="10"/>
        </w:rPr>
        <w:t xml:space="preserve">Deverão ser retirados corpos de prova para ensaio e verificação da </w:t>
      </w:r>
      <w:proofErr w:type="gramStart"/>
      <w:r w:rsidRPr="00DD3BD1">
        <w:rPr>
          <w:rStyle w:val="CharacterStyle2"/>
          <w:rFonts w:ascii="Century Gothic" w:hAnsi="Century Gothic"/>
          <w:spacing w:val="10"/>
        </w:rPr>
        <w:t xml:space="preserve">resistência </w:t>
      </w:r>
      <w:r w:rsidRPr="00DD3BD1">
        <w:rPr>
          <w:rStyle w:val="CharacterStyle2"/>
          <w:rFonts w:ascii="Century Gothic" w:hAnsi="Century Gothic"/>
          <w:spacing w:val="4"/>
        </w:rPr>
        <w:t>final (</w:t>
      </w:r>
      <w:proofErr w:type="spellStart"/>
      <w:r w:rsidRPr="00DD3BD1">
        <w:rPr>
          <w:rStyle w:val="CharacterStyle2"/>
          <w:rFonts w:ascii="Century Gothic" w:hAnsi="Century Gothic"/>
          <w:spacing w:val="4"/>
        </w:rPr>
        <w:t>fck</w:t>
      </w:r>
      <w:proofErr w:type="spellEnd"/>
      <w:r w:rsidRPr="00DD3BD1">
        <w:rPr>
          <w:rStyle w:val="CharacterStyle2"/>
          <w:rFonts w:ascii="Century Gothic" w:hAnsi="Century Gothic"/>
          <w:spacing w:val="4"/>
        </w:rPr>
        <w:t>), e módulo de elasticidade especificado em projeto</w:t>
      </w:r>
      <w:proofErr w:type="gramEnd"/>
      <w:r w:rsidRPr="00DD3BD1">
        <w:rPr>
          <w:rStyle w:val="CharacterStyle2"/>
          <w:rFonts w:ascii="Century Gothic" w:hAnsi="Century Gothic"/>
          <w:spacing w:val="4"/>
        </w:rPr>
        <w:t xml:space="preserve">. </w:t>
      </w:r>
      <w:r w:rsidR="00C832F8">
        <w:rPr>
          <w:rStyle w:val="CharacterStyle2"/>
          <w:rFonts w:ascii="Century Gothic" w:hAnsi="Century Gothic"/>
          <w:spacing w:val="4"/>
        </w:rPr>
        <w:t xml:space="preserve"> </w:t>
      </w:r>
    </w:p>
    <w:p w:rsidR="00C832F8" w:rsidRDefault="00C832F8">
      <w:pPr>
        <w:jc w:val="both"/>
        <w:rPr>
          <w:rStyle w:val="CharacterStyle2"/>
          <w:rFonts w:ascii="Century Gothic" w:hAnsi="Century Gothic"/>
          <w:spacing w:val="4"/>
        </w:rPr>
      </w:pPr>
    </w:p>
    <w:p w:rsidR="007869A3" w:rsidRPr="00DD3BD1" w:rsidRDefault="00C832F8">
      <w:pPr>
        <w:jc w:val="both"/>
        <w:rPr>
          <w:rStyle w:val="CharacterStyle2"/>
          <w:rFonts w:ascii="Century Gothic" w:hAnsi="Century Gothic"/>
          <w:spacing w:val="8"/>
        </w:rPr>
      </w:pPr>
      <w:r>
        <w:rPr>
          <w:rStyle w:val="CharacterStyle2"/>
          <w:rFonts w:ascii="Century Gothic" w:hAnsi="Century Gothic"/>
          <w:spacing w:val="4"/>
        </w:rPr>
        <w:t>P</w:t>
      </w:r>
      <w:r w:rsidR="007869A3" w:rsidRPr="00283AE4">
        <w:rPr>
          <w:rStyle w:val="CharacterStyle2"/>
          <w:rFonts w:ascii="Century Gothic" w:hAnsi="Century Gothic"/>
          <w:spacing w:val="8"/>
        </w:rPr>
        <w:t>ara</w:t>
      </w:r>
      <w:r w:rsidR="007869A3" w:rsidRPr="003B3B8F">
        <w:rPr>
          <w:rStyle w:val="CharacterStyle2"/>
          <w:rFonts w:ascii="Century Gothic" w:hAnsi="Century Gothic"/>
          <w:spacing w:val="8"/>
        </w:rPr>
        <w:t xml:space="preserve"> cada turno de </w:t>
      </w:r>
      <w:proofErr w:type="spellStart"/>
      <w:r w:rsidR="007869A3" w:rsidRPr="003B3B8F">
        <w:rPr>
          <w:rStyle w:val="CharacterStyle2"/>
          <w:rFonts w:ascii="Century Gothic" w:hAnsi="Century Gothic"/>
          <w:spacing w:val="8"/>
        </w:rPr>
        <w:t>concretagem</w:t>
      </w:r>
      <w:proofErr w:type="spellEnd"/>
      <w:r w:rsidR="007869A3" w:rsidRPr="003B3B8F">
        <w:rPr>
          <w:rStyle w:val="CharacterStyle2"/>
          <w:rFonts w:ascii="Century Gothic" w:hAnsi="Century Gothic"/>
          <w:spacing w:val="8"/>
        </w:rPr>
        <w:t xml:space="preserve"> com até 50m</w:t>
      </w:r>
      <w:r w:rsidR="007869A3" w:rsidRPr="003B3B8F">
        <w:rPr>
          <w:rStyle w:val="CharacterStyle2"/>
          <w:rFonts w:ascii="Century Gothic" w:hAnsi="Century Gothic"/>
          <w:spacing w:val="8"/>
          <w:vertAlign w:val="superscript"/>
        </w:rPr>
        <w:t>3</w:t>
      </w:r>
      <w:r w:rsidR="007869A3" w:rsidRPr="003B3B8F">
        <w:rPr>
          <w:rStyle w:val="CharacterStyle2"/>
          <w:rFonts w:ascii="Century Gothic" w:hAnsi="Century Gothic"/>
          <w:spacing w:val="8"/>
        </w:rPr>
        <w:t xml:space="preserve"> de concreto de um mesmo lote </w:t>
      </w:r>
      <w:r w:rsidR="007869A3" w:rsidRPr="003B3B8F">
        <w:rPr>
          <w:rStyle w:val="CharacterStyle2"/>
          <w:rFonts w:ascii="Century Gothic" w:hAnsi="Century Gothic"/>
          <w:spacing w:val="14"/>
        </w:rPr>
        <w:t xml:space="preserve">deverão ser moldados </w:t>
      </w:r>
      <w:r w:rsidR="003B3B8F" w:rsidRPr="003B3B8F">
        <w:rPr>
          <w:rStyle w:val="CharacterStyle2"/>
          <w:rFonts w:ascii="Century Gothic" w:hAnsi="Century Gothic"/>
          <w:spacing w:val="14"/>
        </w:rPr>
        <w:t>5</w:t>
      </w:r>
      <w:r w:rsidR="007869A3" w:rsidRPr="003B3B8F">
        <w:rPr>
          <w:rStyle w:val="CharacterStyle2"/>
          <w:rFonts w:ascii="Century Gothic" w:hAnsi="Century Gothic"/>
          <w:spacing w:val="14"/>
        </w:rPr>
        <w:t xml:space="preserve"> corpos de prova, </w:t>
      </w:r>
      <w:r w:rsidR="003B3B8F" w:rsidRPr="003B3B8F">
        <w:rPr>
          <w:rStyle w:val="CharacterStyle2"/>
          <w:rFonts w:ascii="Century Gothic" w:hAnsi="Century Gothic"/>
          <w:spacing w:val="14"/>
        </w:rPr>
        <w:t>dest</w:t>
      </w:r>
      <w:r w:rsidR="007869A3" w:rsidRPr="003B3B8F">
        <w:rPr>
          <w:rStyle w:val="CharacterStyle2"/>
          <w:rFonts w:ascii="Century Gothic" w:hAnsi="Century Gothic"/>
          <w:spacing w:val="14"/>
        </w:rPr>
        <w:t xml:space="preserve">inados ao ensaio de </w:t>
      </w:r>
      <w:r w:rsidR="007869A3" w:rsidRPr="003B3B8F">
        <w:rPr>
          <w:rStyle w:val="CharacterStyle2"/>
          <w:rFonts w:ascii="Century Gothic" w:hAnsi="Century Gothic"/>
          <w:spacing w:val="7"/>
        </w:rPr>
        <w:t xml:space="preserve">módulo de elasticidade. Turnos com </w:t>
      </w:r>
      <w:r w:rsidR="007869A3" w:rsidRPr="003B3B8F">
        <w:rPr>
          <w:rStyle w:val="CharacterStyle2"/>
          <w:rFonts w:ascii="Century Gothic" w:hAnsi="Century Gothic"/>
          <w:spacing w:val="8"/>
        </w:rPr>
        <w:t>quantidade de concreto superior a 50m</w:t>
      </w:r>
      <w:r w:rsidR="007869A3" w:rsidRPr="003B3B8F">
        <w:rPr>
          <w:rStyle w:val="CharacterStyle2"/>
          <w:rFonts w:ascii="Century Gothic" w:hAnsi="Century Gothic"/>
          <w:spacing w:val="8"/>
          <w:vertAlign w:val="superscript"/>
        </w:rPr>
        <w:t>3</w:t>
      </w:r>
      <w:r w:rsidR="007869A3" w:rsidRPr="003B3B8F">
        <w:rPr>
          <w:rStyle w:val="CharacterStyle2"/>
          <w:rFonts w:ascii="Century Gothic" w:hAnsi="Century Gothic"/>
          <w:spacing w:val="8"/>
        </w:rPr>
        <w:t xml:space="preserve"> deverão seguir a proporção de </w:t>
      </w:r>
      <w:r w:rsidR="003B3B8F" w:rsidRPr="003B3B8F">
        <w:rPr>
          <w:rStyle w:val="CharacterStyle2"/>
          <w:rFonts w:ascii="Century Gothic" w:hAnsi="Century Gothic"/>
          <w:spacing w:val="8"/>
        </w:rPr>
        <w:t>5</w:t>
      </w:r>
      <w:r w:rsidR="007869A3" w:rsidRPr="003B3B8F">
        <w:rPr>
          <w:rStyle w:val="CharacterStyle2"/>
          <w:rFonts w:ascii="Century Gothic" w:hAnsi="Century Gothic"/>
          <w:spacing w:val="8"/>
        </w:rPr>
        <w:t xml:space="preserve"> corpos de prova para cada múltiplo ou fração superior a 50m</w:t>
      </w:r>
      <w:r w:rsidR="007869A3" w:rsidRPr="003B3B8F">
        <w:rPr>
          <w:rStyle w:val="CharacterStyle2"/>
          <w:rFonts w:ascii="Century Gothic" w:hAnsi="Century Gothic"/>
          <w:spacing w:val="8"/>
          <w:vertAlign w:val="superscript"/>
        </w:rPr>
        <w:t>3</w:t>
      </w:r>
      <w:r w:rsidR="007869A3" w:rsidRPr="003B3B8F">
        <w:rPr>
          <w:rStyle w:val="CharacterStyle2"/>
          <w:rFonts w:ascii="Century Gothic" w:hAnsi="Century Gothic"/>
          <w:spacing w:val="8"/>
        </w:rPr>
        <w:t>.</w:t>
      </w:r>
    </w:p>
    <w:p w:rsidR="007869A3" w:rsidRPr="00DD3BD1" w:rsidRDefault="007869A3">
      <w:pPr>
        <w:jc w:val="both"/>
        <w:rPr>
          <w:rStyle w:val="CharacterStyle2"/>
          <w:rFonts w:ascii="Century Gothic" w:hAnsi="Century Gothic"/>
          <w:spacing w:val="10"/>
        </w:rPr>
      </w:pPr>
      <w:r w:rsidRPr="00DD3BD1">
        <w:rPr>
          <w:rStyle w:val="CharacterStyle2"/>
          <w:rFonts w:ascii="Century Gothic" w:hAnsi="Century Gothic"/>
          <w:b/>
          <w:bCs/>
          <w:spacing w:val="4"/>
        </w:rPr>
        <w:t xml:space="preserve">Cura do concreto: </w:t>
      </w:r>
      <w:r w:rsidRPr="00DD3BD1">
        <w:rPr>
          <w:rStyle w:val="CharacterStyle2"/>
          <w:rFonts w:ascii="Century Gothic" w:hAnsi="Century Gothic"/>
          <w:spacing w:val="4"/>
        </w:rPr>
        <w:t xml:space="preserve">Deverá atender aos itens 10.1 e 10.2 da Norma NBR 14931/2004 </w:t>
      </w:r>
      <w:r w:rsidRPr="00DD3BD1">
        <w:rPr>
          <w:rStyle w:val="CharacterStyle2"/>
          <w:rFonts w:ascii="Century Gothic" w:hAnsi="Century Gothic"/>
          <w:spacing w:val="10"/>
        </w:rPr>
        <w:t>- execução de estruturas de concreto - Procedimento.</w:t>
      </w:r>
    </w:p>
    <w:p w:rsidR="007869A3" w:rsidRPr="00DD3BD1" w:rsidRDefault="007869A3">
      <w:pPr>
        <w:jc w:val="both"/>
        <w:rPr>
          <w:rStyle w:val="CharacterStyle2"/>
          <w:rFonts w:ascii="Century Gothic" w:hAnsi="Century Gothic"/>
          <w:spacing w:val="4"/>
        </w:rPr>
      </w:pPr>
      <w:r w:rsidRPr="00DD3BD1">
        <w:rPr>
          <w:rStyle w:val="CharacterStyle2"/>
          <w:rFonts w:ascii="Century Gothic" w:hAnsi="Century Gothic"/>
          <w:spacing w:val="17"/>
        </w:rPr>
        <w:t xml:space="preserve">A </w:t>
      </w:r>
      <w:r w:rsidRPr="00DD3BD1">
        <w:rPr>
          <w:rStyle w:val="CharacterStyle2"/>
          <w:rFonts w:ascii="Century Gothic" w:hAnsi="Century Gothic"/>
          <w:b/>
          <w:bCs/>
          <w:spacing w:val="17"/>
        </w:rPr>
        <w:t xml:space="preserve">CONTRATADA </w:t>
      </w:r>
      <w:r w:rsidRPr="00DD3BD1">
        <w:rPr>
          <w:rStyle w:val="CharacterStyle2"/>
          <w:rFonts w:ascii="Century Gothic" w:hAnsi="Century Gothic"/>
          <w:spacing w:val="17"/>
        </w:rPr>
        <w:t xml:space="preserve">deverá executar a cura de todas as peças em concreto, </w:t>
      </w:r>
      <w:r w:rsidRPr="00DD3BD1">
        <w:rPr>
          <w:rStyle w:val="CharacterStyle2"/>
          <w:rFonts w:ascii="Century Gothic" w:hAnsi="Century Gothic"/>
          <w:spacing w:val="8"/>
        </w:rPr>
        <w:t xml:space="preserve">inclusive vigas e pilares, por pelo menos 7,0 (sete) dias após o lançamento do </w:t>
      </w:r>
      <w:r w:rsidRPr="00DD3BD1">
        <w:rPr>
          <w:rStyle w:val="CharacterStyle2"/>
          <w:rFonts w:ascii="Century Gothic" w:hAnsi="Century Gothic"/>
          <w:spacing w:val="5"/>
        </w:rPr>
        <w:t xml:space="preserve">concreto, principalmente das lajes, para evitar retração excessiva do concreto. O </w:t>
      </w:r>
      <w:r w:rsidRPr="00DD3BD1">
        <w:rPr>
          <w:rStyle w:val="CharacterStyle2"/>
          <w:rFonts w:ascii="Century Gothic" w:hAnsi="Century Gothic"/>
          <w:spacing w:val="19"/>
        </w:rPr>
        <w:t xml:space="preserve">método de cura poderá ser aquele que melhor convier à </w:t>
      </w:r>
      <w:r w:rsidRPr="00DD3BD1">
        <w:rPr>
          <w:rStyle w:val="CharacterStyle2"/>
          <w:rFonts w:ascii="Century Gothic" w:hAnsi="Century Gothic"/>
          <w:b/>
          <w:bCs/>
          <w:spacing w:val="19"/>
        </w:rPr>
        <w:t>CONTRATADA</w:t>
      </w:r>
      <w:r w:rsidRPr="00DD3BD1">
        <w:rPr>
          <w:rStyle w:val="CharacterStyle2"/>
          <w:rFonts w:ascii="Century Gothic" w:hAnsi="Century Gothic"/>
          <w:spacing w:val="19"/>
        </w:rPr>
        <w:t xml:space="preserve">, </w:t>
      </w:r>
      <w:r w:rsidRPr="00DD3BD1">
        <w:rPr>
          <w:rStyle w:val="CharacterStyle2"/>
          <w:rFonts w:ascii="Century Gothic" w:hAnsi="Century Gothic"/>
          <w:spacing w:val="12"/>
        </w:rPr>
        <w:t xml:space="preserve">observando-se que deverá ser tão mais eficiente e prolongada, quanto mais </w:t>
      </w:r>
      <w:r w:rsidRPr="00DD3BD1">
        <w:rPr>
          <w:rStyle w:val="CharacterStyle2"/>
          <w:rFonts w:ascii="Century Gothic" w:hAnsi="Century Gothic"/>
          <w:spacing w:val="16"/>
        </w:rPr>
        <w:t xml:space="preserve">severas (insolação, ventos e baixa umidade do ar) forem </w:t>
      </w:r>
      <w:proofErr w:type="gramStart"/>
      <w:r w:rsidRPr="00DD3BD1">
        <w:rPr>
          <w:rStyle w:val="CharacterStyle2"/>
          <w:rFonts w:ascii="Century Gothic" w:hAnsi="Century Gothic"/>
          <w:spacing w:val="16"/>
        </w:rPr>
        <w:t>as</w:t>
      </w:r>
      <w:proofErr w:type="gramEnd"/>
      <w:r w:rsidRPr="00DD3BD1">
        <w:rPr>
          <w:rStyle w:val="CharacterStyle2"/>
          <w:rFonts w:ascii="Century Gothic" w:hAnsi="Century Gothic"/>
          <w:spacing w:val="16"/>
        </w:rPr>
        <w:t xml:space="preserve"> condições de </w:t>
      </w:r>
      <w:r w:rsidRPr="00DD3BD1">
        <w:rPr>
          <w:rStyle w:val="CharacterStyle2"/>
          <w:rFonts w:ascii="Century Gothic" w:hAnsi="Century Gothic"/>
          <w:spacing w:val="4"/>
        </w:rPr>
        <w:t>exposição posteriores.</w:t>
      </w:r>
    </w:p>
    <w:p w:rsidR="007869A3" w:rsidRPr="00DD3BD1" w:rsidRDefault="007869A3">
      <w:pPr>
        <w:jc w:val="both"/>
        <w:rPr>
          <w:rStyle w:val="CharacterStyle2"/>
          <w:rFonts w:ascii="Century Gothic" w:hAnsi="Century Gothic"/>
        </w:rPr>
      </w:pPr>
      <w:r w:rsidRPr="00DD3BD1">
        <w:rPr>
          <w:rStyle w:val="CharacterStyle1"/>
          <w:rFonts w:ascii="Century Gothic" w:hAnsi="Century Gothic" w:cs="Arial"/>
          <w:sz w:val="22"/>
          <w:szCs w:val="22"/>
        </w:rPr>
        <w:t xml:space="preserve">Mensalmente deverá ser apresentado mapa de </w:t>
      </w:r>
      <w:proofErr w:type="spellStart"/>
      <w:r w:rsidRPr="00DD3BD1">
        <w:rPr>
          <w:rStyle w:val="CharacterStyle1"/>
          <w:rFonts w:ascii="Century Gothic" w:hAnsi="Century Gothic" w:cs="Arial"/>
          <w:sz w:val="22"/>
          <w:szCs w:val="22"/>
        </w:rPr>
        <w:t>concretagem</w:t>
      </w:r>
      <w:proofErr w:type="spellEnd"/>
      <w:r w:rsidRPr="00DD3BD1">
        <w:rPr>
          <w:rStyle w:val="CharacterStyle1"/>
          <w:rFonts w:ascii="Century Gothic" w:hAnsi="Century Gothic" w:cs="Arial"/>
          <w:sz w:val="22"/>
          <w:szCs w:val="22"/>
        </w:rPr>
        <w:t xml:space="preserve"> realizada, acompanhada dos resultados dos ensaios realizados, </w:t>
      </w:r>
      <w:r w:rsidRPr="00DD3BD1">
        <w:rPr>
          <w:rStyle w:val="CharacterStyle2"/>
          <w:rFonts w:ascii="Century Gothic" w:hAnsi="Century Gothic"/>
          <w:spacing w:val="-7"/>
        </w:rPr>
        <w:t xml:space="preserve">além dos </w:t>
      </w:r>
      <w:r w:rsidRPr="00DD3BD1">
        <w:rPr>
          <w:rStyle w:val="CharacterStyle2"/>
          <w:rFonts w:ascii="Century Gothic" w:hAnsi="Century Gothic"/>
          <w:spacing w:val="26"/>
        </w:rPr>
        <w:t xml:space="preserve">certificados do aço referentes a cada nota fiscal, não descartando a </w:t>
      </w:r>
      <w:r w:rsidRPr="00DD3BD1">
        <w:rPr>
          <w:rStyle w:val="CharacterStyle2"/>
          <w:rFonts w:ascii="Century Gothic" w:hAnsi="Century Gothic"/>
          <w:spacing w:val="4"/>
        </w:rPr>
        <w:t xml:space="preserve">obrigatoriedade da anuência do fiscal da </w:t>
      </w:r>
      <w:r w:rsidRPr="00DD3BD1">
        <w:rPr>
          <w:rStyle w:val="CharacterStyle2"/>
          <w:rFonts w:ascii="Century Gothic" w:hAnsi="Century Gothic"/>
          <w:b/>
          <w:bCs/>
          <w:spacing w:val="4"/>
        </w:rPr>
        <w:t xml:space="preserve">CONTRATANTE </w:t>
      </w:r>
      <w:r w:rsidRPr="00DD3BD1">
        <w:rPr>
          <w:rStyle w:val="CharacterStyle2"/>
          <w:rFonts w:ascii="Century Gothic" w:hAnsi="Century Gothic"/>
          <w:spacing w:val="4"/>
        </w:rPr>
        <w:t xml:space="preserve">para liberação de cada </w:t>
      </w:r>
      <w:proofErr w:type="spellStart"/>
      <w:r w:rsidRPr="00DD3BD1">
        <w:rPr>
          <w:rStyle w:val="CharacterStyle2"/>
          <w:rFonts w:ascii="Century Gothic" w:hAnsi="Century Gothic"/>
        </w:rPr>
        <w:t>desforma</w:t>
      </w:r>
      <w:proofErr w:type="spellEnd"/>
      <w:r w:rsidRPr="00DD3BD1">
        <w:rPr>
          <w:rStyle w:val="CharacterStyle2"/>
          <w:rFonts w:ascii="Century Gothic" w:hAnsi="Century Gothic"/>
        </w:rPr>
        <w:t>.</w:t>
      </w:r>
    </w:p>
    <w:p w:rsidR="007869A3" w:rsidRPr="00DD3BD1" w:rsidRDefault="007869A3">
      <w:pPr>
        <w:jc w:val="both"/>
        <w:rPr>
          <w:rFonts w:ascii="Century Gothic" w:hAnsi="Century Gothic" w:cs="Arial"/>
          <w:sz w:val="22"/>
          <w:szCs w:val="22"/>
        </w:rPr>
      </w:pPr>
    </w:p>
    <w:p w:rsidR="007869A3" w:rsidRPr="00DD3BD1" w:rsidRDefault="007869A3">
      <w:pPr>
        <w:jc w:val="both"/>
        <w:rPr>
          <w:rFonts w:ascii="Century Gothic" w:hAnsi="Century Gothic" w:cs="Arial"/>
          <w:sz w:val="22"/>
          <w:szCs w:val="22"/>
        </w:rPr>
      </w:pPr>
    </w:p>
    <w:p w:rsidR="007869A3" w:rsidRPr="00DD3BD1" w:rsidRDefault="007869A3">
      <w:pPr>
        <w:jc w:val="both"/>
        <w:rPr>
          <w:rStyle w:val="CharacterStyle1"/>
          <w:rFonts w:ascii="Century Gothic" w:hAnsi="Century Gothic" w:cs="Arial"/>
          <w:b/>
          <w:bCs/>
          <w:color w:val="FF0000"/>
          <w:sz w:val="22"/>
          <w:szCs w:val="22"/>
        </w:rPr>
      </w:pPr>
    </w:p>
    <w:p w:rsidR="007869A3" w:rsidRPr="00DD3BD1" w:rsidRDefault="007869A3">
      <w:pPr>
        <w:jc w:val="both"/>
        <w:rPr>
          <w:rStyle w:val="CharacterStyle1"/>
          <w:rFonts w:ascii="Century Gothic" w:hAnsi="Century Gothic" w:cs="Arial"/>
          <w:color w:val="FF0000"/>
          <w:spacing w:val="6"/>
          <w:sz w:val="22"/>
          <w:szCs w:val="22"/>
        </w:rPr>
      </w:pPr>
    </w:p>
    <w:p w:rsidR="007869A3" w:rsidRPr="00DD3BD1" w:rsidRDefault="007869A3">
      <w:pPr>
        <w:jc w:val="both"/>
        <w:rPr>
          <w:rStyle w:val="CharacterStyle1"/>
          <w:rFonts w:ascii="Century Gothic" w:hAnsi="Century Gothic" w:cs="Arial"/>
          <w:color w:val="FF0000"/>
          <w:spacing w:val="8"/>
          <w:sz w:val="22"/>
          <w:szCs w:val="22"/>
        </w:rPr>
      </w:pPr>
    </w:p>
    <w:p w:rsidR="007869A3" w:rsidRPr="00DD3BD1" w:rsidRDefault="007869A3">
      <w:pPr>
        <w:jc w:val="both"/>
        <w:rPr>
          <w:rStyle w:val="CharacterStyle1"/>
          <w:rFonts w:ascii="Century Gothic" w:hAnsi="Century Gothic" w:cs="Arial"/>
          <w:color w:val="FF0000"/>
          <w:spacing w:val="9"/>
          <w:sz w:val="22"/>
          <w:szCs w:val="22"/>
        </w:rPr>
      </w:pPr>
    </w:p>
    <w:p w:rsidR="007869A3" w:rsidRPr="00DD3BD1" w:rsidRDefault="007869A3">
      <w:pPr>
        <w:jc w:val="both"/>
        <w:rPr>
          <w:rStyle w:val="CharacterStyle1"/>
          <w:rFonts w:ascii="Century Gothic" w:hAnsi="Century Gothic" w:cs="Arial"/>
          <w:color w:val="FF0000"/>
          <w:sz w:val="22"/>
          <w:szCs w:val="22"/>
        </w:rPr>
      </w:pPr>
    </w:p>
    <w:p w:rsidR="007869A3" w:rsidRPr="00DD3BD1" w:rsidRDefault="00DC51B1" w:rsidP="00DD3BD1">
      <w:pPr>
        <w:spacing w:before="200"/>
        <w:jc w:val="both"/>
        <w:rPr>
          <w:rStyle w:val="CharacterStyle2"/>
          <w:rFonts w:ascii="Century Gothic" w:hAnsi="Century Gothic"/>
          <w:color w:val="FF0000"/>
        </w:rPr>
      </w:pPr>
      <w:r>
        <w:rPr>
          <w:rStyle w:val="CharacterStyle2"/>
          <w:rFonts w:ascii="Century Gothic" w:hAnsi="Century Gothic"/>
          <w:color w:val="FF0000"/>
        </w:rPr>
        <w:t>L</w:t>
      </w:r>
    </w:p>
    <w:sectPr w:rsidR="007869A3" w:rsidRPr="00DD3BD1" w:rsidSect="007869A3">
      <w:footerReference w:type="default" r:id="rId7"/>
      <w:pgSz w:w="11907" w:h="16840" w:code="9"/>
      <w:pgMar w:top="1417" w:right="1797" w:bottom="1701" w:left="1797" w:header="1134" w:footer="794"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1B1" w:rsidRDefault="00DC51B1">
      <w:r>
        <w:separator/>
      </w:r>
    </w:p>
  </w:endnote>
  <w:endnote w:type="continuationSeparator" w:id="0">
    <w:p w:rsidR="00DC51B1" w:rsidRDefault="00DC51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02"/>
    <w:family w:val="auto"/>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1B1" w:rsidRPr="00DD3BD1" w:rsidRDefault="00DC51B1">
    <w:pPr>
      <w:pStyle w:val="Rodap"/>
      <w:jc w:val="center"/>
      <w:rPr>
        <w:rFonts w:ascii="Century Gothic" w:hAnsi="Century Gothic"/>
        <w:sz w:val="22"/>
        <w:szCs w:val="22"/>
      </w:rPr>
    </w:pPr>
    <w:r w:rsidRPr="00DD3BD1">
      <w:rPr>
        <w:rFonts w:ascii="Century Gothic" w:hAnsi="Century Gothic"/>
        <w:sz w:val="22"/>
        <w:szCs w:val="22"/>
      </w:rPr>
      <w:t>MARCIO JOSÉ DE REZENDE GONÇALVES I CREA/MG – 35.945/D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1B1" w:rsidRDefault="00DC51B1">
      <w:r>
        <w:separator/>
      </w:r>
    </w:p>
  </w:footnote>
  <w:footnote w:type="continuationSeparator" w:id="0">
    <w:p w:rsidR="00DC51B1" w:rsidRDefault="00DC51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ascii="Times New Roman" w:hAnsi="Times New Roman" w:cs="Times New Roman"/>
      </w:rPr>
    </w:lvl>
  </w:abstractNum>
  <w:abstractNum w:abstractNumId="1">
    <w:nsid w:val="00000005"/>
    <w:multiLevelType w:val="multilevel"/>
    <w:tmpl w:val="00000005"/>
    <w:name w:val="WW8Num5"/>
    <w:lvl w:ilvl="0">
      <w:start w:val="1"/>
      <w:numFmt w:val="bullet"/>
      <w:lvlText w:val=""/>
      <w:lvlJc w:val="left"/>
      <w:pPr>
        <w:tabs>
          <w:tab w:val="num" w:pos="851"/>
        </w:tabs>
        <w:ind w:left="851" w:hanging="360"/>
      </w:pPr>
      <w:rPr>
        <w:rFonts w:ascii="Wingdings" w:hAnsi="Wingdings" w:cs="Wingdings"/>
        <w:b/>
        <w:bCs/>
        <w:i w:val="0"/>
        <w:iCs w:val="0"/>
        <w:sz w:val="20"/>
        <w:szCs w:val="20"/>
      </w:rPr>
    </w:lvl>
    <w:lvl w:ilvl="1">
      <w:start w:val="1"/>
      <w:numFmt w:val="bullet"/>
      <w:lvlText w:val=""/>
      <w:lvlJc w:val="left"/>
      <w:pPr>
        <w:tabs>
          <w:tab w:val="num" w:pos="1571"/>
        </w:tabs>
        <w:ind w:left="1571" w:hanging="360"/>
      </w:pPr>
      <w:rPr>
        <w:rFonts w:ascii="Wingdings 2" w:hAnsi="Wingdings 2" w:cs="Wingdings 2"/>
      </w:rPr>
    </w:lvl>
    <w:lvl w:ilvl="2">
      <w:start w:val="1"/>
      <w:numFmt w:val="bullet"/>
      <w:lvlText w:val="■"/>
      <w:lvlJc w:val="left"/>
      <w:pPr>
        <w:tabs>
          <w:tab w:val="num" w:pos="2291"/>
        </w:tabs>
        <w:ind w:left="2291" w:hanging="360"/>
      </w:pPr>
      <w:rPr>
        <w:rFonts w:ascii="StarSymbol" w:hAnsi="StarSymbol" w:cs="StarSymbol"/>
        <w:b/>
        <w:bCs/>
      </w:rPr>
    </w:lvl>
    <w:lvl w:ilvl="3">
      <w:start w:val="1"/>
      <w:numFmt w:val="bullet"/>
      <w:lvlText w:val=""/>
      <w:lvlJc w:val="left"/>
      <w:pPr>
        <w:tabs>
          <w:tab w:val="num" w:pos="3011"/>
        </w:tabs>
        <w:ind w:left="3011" w:hanging="360"/>
      </w:pPr>
      <w:rPr>
        <w:rFonts w:ascii="Wingdings" w:hAnsi="Wingdings" w:cs="Wingdings"/>
        <w:b/>
        <w:bCs/>
        <w:i w:val="0"/>
        <w:iCs w:val="0"/>
        <w:sz w:val="20"/>
        <w:szCs w:val="20"/>
      </w:rPr>
    </w:lvl>
    <w:lvl w:ilvl="4">
      <w:start w:val="1"/>
      <w:numFmt w:val="bullet"/>
      <w:lvlText w:val=""/>
      <w:lvlJc w:val="left"/>
      <w:pPr>
        <w:tabs>
          <w:tab w:val="num" w:pos="3731"/>
        </w:tabs>
        <w:ind w:left="3731" w:hanging="360"/>
      </w:pPr>
      <w:rPr>
        <w:rFonts w:ascii="Wingdings 2" w:hAnsi="Wingdings 2" w:cs="Wingdings 2"/>
      </w:rPr>
    </w:lvl>
    <w:lvl w:ilvl="5">
      <w:start w:val="1"/>
      <w:numFmt w:val="bullet"/>
      <w:lvlText w:val="■"/>
      <w:lvlJc w:val="left"/>
      <w:pPr>
        <w:tabs>
          <w:tab w:val="num" w:pos="4451"/>
        </w:tabs>
        <w:ind w:left="4451" w:hanging="360"/>
      </w:pPr>
      <w:rPr>
        <w:rFonts w:ascii="StarSymbol" w:hAnsi="StarSymbol" w:cs="StarSymbol"/>
        <w:b/>
        <w:bCs/>
      </w:rPr>
    </w:lvl>
    <w:lvl w:ilvl="6">
      <w:start w:val="1"/>
      <w:numFmt w:val="bullet"/>
      <w:lvlText w:val=""/>
      <w:lvlJc w:val="left"/>
      <w:pPr>
        <w:tabs>
          <w:tab w:val="num" w:pos="5171"/>
        </w:tabs>
        <w:ind w:left="5171" w:hanging="360"/>
      </w:pPr>
      <w:rPr>
        <w:rFonts w:ascii="Wingdings" w:hAnsi="Wingdings" w:cs="Wingdings"/>
        <w:b/>
        <w:bCs/>
        <w:i w:val="0"/>
        <w:iCs w:val="0"/>
        <w:sz w:val="20"/>
        <w:szCs w:val="20"/>
      </w:rPr>
    </w:lvl>
    <w:lvl w:ilvl="7">
      <w:start w:val="1"/>
      <w:numFmt w:val="bullet"/>
      <w:lvlText w:val=""/>
      <w:lvlJc w:val="left"/>
      <w:pPr>
        <w:tabs>
          <w:tab w:val="num" w:pos="5891"/>
        </w:tabs>
        <w:ind w:left="5891" w:hanging="360"/>
      </w:pPr>
      <w:rPr>
        <w:rFonts w:ascii="Wingdings 2" w:hAnsi="Wingdings 2" w:cs="Wingdings 2"/>
      </w:rPr>
    </w:lvl>
    <w:lvl w:ilvl="8">
      <w:start w:val="1"/>
      <w:numFmt w:val="bullet"/>
      <w:lvlText w:val="■"/>
      <w:lvlJc w:val="left"/>
      <w:pPr>
        <w:tabs>
          <w:tab w:val="num" w:pos="6611"/>
        </w:tabs>
        <w:ind w:left="6611" w:hanging="360"/>
      </w:pPr>
      <w:rPr>
        <w:rFonts w:ascii="StarSymbol" w:hAnsi="StarSymbol" w:cs="StarSymbol"/>
        <w:b/>
        <w:bCs/>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hAnsi="StarSymbol" w:cs="StarSymbol"/>
        <w:b/>
        <w:bC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hAnsi="StarSymbol" w:cs="StarSymbol"/>
        <w:b/>
        <w:bC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hAnsi="StarSymbol" w:cs="StarSymbol"/>
        <w:b/>
        <w:bCs/>
      </w:rPr>
    </w:lvl>
  </w:abstractNum>
  <w:abstractNum w:abstractNumId="3">
    <w:nsid w:val="03C71714"/>
    <w:multiLevelType w:val="hybridMultilevel"/>
    <w:tmpl w:val="B45EEDF0"/>
    <w:lvl w:ilvl="0" w:tplc="DDC46B16">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rPr>
        <w:rFonts w:ascii="Times New Roman" w:hAnsi="Times New Roman" w:cs="Times New Roman"/>
      </w:rPr>
    </w:lvl>
    <w:lvl w:ilvl="2" w:tplc="0416001B">
      <w:start w:val="1"/>
      <w:numFmt w:val="lowerRoman"/>
      <w:lvlText w:val="%3."/>
      <w:lvlJc w:val="right"/>
      <w:pPr>
        <w:ind w:left="2160" w:hanging="180"/>
      </w:pPr>
      <w:rPr>
        <w:rFonts w:ascii="Times New Roman" w:hAnsi="Times New Roman" w:cs="Times New Roman"/>
      </w:rPr>
    </w:lvl>
    <w:lvl w:ilvl="3" w:tplc="0416000F">
      <w:start w:val="1"/>
      <w:numFmt w:val="decimal"/>
      <w:lvlText w:val="%4."/>
      <w:lvlJc w:val="left"/>
      <w:pPr>
        <w:ind w:left="2880" w:hanging="360"/>
      </w:pPr>
      <w:rPr>
        <w:rFonts w:ascii="Times New Roman" w:hAnsi="Times New Roman" w:cs="Times New Roman"/>
      </w:rPr>
    </w:lvl>
    <w:lvl w:ilvl="4" w:tplc="04160019">
      <w:start w:val="1"/>
      <w:numFmt w:val="lowerLetter"/>
      <w:lvlText w:val="%5."/>
      <w:lvlJc w:val="left"/>
      <w:pPr>
        <w:ind w:left="3600" w:hanging="360"/>
      </w:pPr>
      <w:rPr>
        <w:rFonts w:ascii="Times New Roman" w:hAnsi="Times New Roman" w:cs="Times New Roman"/>
      </w:rPr>
    </w:lvl>
    <w:lvl w:ilvl="5" w:tplc="0416001B">
      <w:start w:val="1"/>
      <w:numFmt w:val="lowerRoman"/>
      <w:lvlText w:val="%6."/>
      <w:lvlJc w:val="right"/>
      <w:pPr>
        <w:ind w:left="4320" w:hanging="180"/>
      </w:pPr>
      <w:rPr>
        <w:rFonts w:ascii="Times New Roman" w:hAnsi="Times New Roman" w:cs="Times New Roman"/>
      </w:rPr>
    </w:lvl>
    <w:lvl w:ilvl="6" w:tplc="0416000F">
      <w:start w:val="1"/>
      <w:numFmt w:val="decimal"/>
      <w:lvlText w:val="%7."/>
      <w:lvlJc w:val="left"/>
      <w:pPr>
        <w:ind w:left="5040" w:hanging="360"/>
      </w:pPr>
      <w:rPr>
        <w:rFonts w:ascii="Times New Roman" w:hAnsi="Times New Roman" w:cs="Times New Roman"/>
      </w:rPr>
    </w:lvl>
    <w:lvl w:ilvl="7" w:tplc="04160019">
      <w:start w:val="1"/>
      <w:numFmt w:val="lowerLetter"/>
      <w:lvlText w:val="%8."/>
      <w:lvlJc w:val="left"/>
      <w:pPr>
        <w:ind w:left="5760" w:hanging="360"/>
      </w:pPr>
      <w:rPr>
        <w:rFonts w:ascii="Times New Roman" w:hAnsi="Times New Roman" w:cs="Times New Roman"/>
      </w:rPr>
    </w:lvl>
    <w:lvl w:ilvl="8" w:tplc="0416001B">
      <w:start w:val="1"/>
      <w:numFmt w:val="lowerRoman"/>
      <w:lvlText w:val="%9."/>
      <w:lvlJc w:val="right"/>
      <w:pPr>
        <w:ind w:left="6480" w:hanging="180"/>
      </w:pPr>
      <w:rPr>
        <w:rFonts w:ascii="Times New Roman" w:hAnsi="Times New Roman" w:cs="Times New Roman"/>
      </w:rPr>
    </w:lvl>
  </w:abstractNum>
  <w:abstractNum w:abstractNumId="4">
    <w:nsid w:val="16B66C6E"/>
    <w:multiLevelType w:val="hybridMultilevel"/>
    <w:tmpl w:val="042C5490"/>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5">
    <w:nsid w:val="34E02A0F"/>
    <w:multiLevelType w:val="hybridMultilevel"/>
    <w:tmpl w:val="740427A4"/>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6">
    <w:nsid w:val="406C3B40"/>
    <w:multiLevelType w:val="singleLevel"/>
    <w:tmpl w:val="0416000F"/>
    <w:lvl w:ilvl="0">
      <w:start w:val="1"/>
      <w:numFmt w:val="decimal"/>
      <w:lvlText w:val="%1."/>
      <w:lvlJc w:val="left"/>
      <w:pPr>
        <w:tabs>
          <w:tab w:val="num" w:pos="3905"/>
        </w:tabs>
        <w:ind w:left="3905" w:hanging="360"/>
      </w:pPr>
      <w:rPr>
        <w:rFonts w:ascii="Times New Roman" w:hAnsi="Times New Roman" w:cs="Times New Roman"/>
      </w:rPr>
    </w:lvl>
  </w:abstractNum>
  <w:abstractNum w:abstractNumId="7">
    <w:nsid w:val="5ABD590A"/>
    <w:multiLevelType w:val="multilevel"/>
    <w:tmpl w:val="5F581B10"/>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8">
    <w:nsid w:val="5AD4491A"/>
    <w:multiLevelType w:val="multilevel"/>
    <w:tmpl w:val="4B8CAD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B74383C"/>
    <w:multiLevelType w:val="hybridMultilevel"/>
    <w:tmpl w:val="2CDA12E8"/>
    <w:lvl w:ilvl="0" w:tplc="04160017">
      <w:start w:val="1"/>
      <w:numFmt w:val="lowerLetter"/>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rPr>
        <w:rFonts w:ascii="Times New Roman" w:hAnsi="Times New Roman" w:cs="Times New Roman"/>
      </w:rPr>
    </w:lvl>
    <w:lvl w:ilvl="2" w:tplc="0416001B">
      <w:start w:val="1"/>
      <w:numFmt w:val="lowerRoman"/>
      <w:lvlText w:val="%3."/>
      <w:lvlJc w:val="right"/>
      <w:pPr>
        <w:ind w:left="2160" w:hanging="180"/>
      </w:pPr>
      <w:rPr>
        <w:rFonts w:ascii="Times New Roman" w:hAnsi="Times New Roman" w:cs="Times New Roman"/>
      </w:rPr>
    </w:lvl>
    <w:lvl w:ilvl="3" w:tplc="0416000F">
      <w:start w:val="1"/>
      <w:numFmt w:val="decimal"/>
      <w:lvlText w:val="%4."/>
      <w:lvlJc w:val="left"/>
      <w:pPr>
        <w:ind w:left="2880" w:hanging="360"/>
      </w:pPr>
      <w:rPr>
        <w:rFonts w:ascii="Times New Roman" w:hAnsi="Times New Roman" w:cs="Times New Roman"/>
      </w:rPr>
    </w:lvl>
    <w:lvl w:ilvl="4" w:tplc="04160019">
      <w:start w:val="1"/>
      <w:numFmt w:val="lowerLetter"/>
      <w:lvlText w:val="%5."/>
      <w:lvlJc w:val="left"/>
      <w:pPr>
        <w:ind w:left="3600" w:hanging="360"/>
      </w:pPr>
      <w:rPr>
        <w:rFonts w:ascii="Times New Roman" w:hAnsi="Times New Roman" w:cs="Times New Roman"/>
      </w:rPr>
    </w:lvl>
    <w:lvl w:ilvl="5" w:tplc="0416001B">
      <w:start w:val="1"/>
      <w:numFmt w:val="lowerRoman"/>
      <w:lvlText w:val="%6."/>
      <w:lvlJc w:val="right"/>
      <w:pPr>
        <w:ind w:left="4320" w:hanging="180"/>
      </w:pPr>
      <w:rPr>
        <w:rFonts w:ascii="Times New Roman" w:hAnsi="Times New Roman" w:cs="Times New Roman"/>
      </w:rPr>
    </w:lvl>
    <w:lvl w:ilvl="6" w:tplc="0416000F">
      <w:start w:val="1"/>
      <w:numFmt w:val="decimal"/>
      <w:lvlText w:val="%7."/>
      <w:lvlJc w:val="left"/>
      <w:pPr>
        <w:ind w:left="5040" w:hanging="360"/>
      </w:pPr>
      <w:rPr>
        <w:rFonts w:ascii="Times New Roman" w:hAnsi="Times New Roman" w:cs="Times New Roman"/>
      </w:rPr>
    </w:lvl>
    <w:lvl w:ilvl="7" w:tplc="04160019">
      <w:start w:val="1"/>
      <w:numFmt w:val="lowerLetter"/>
      <w:lvlText w:val="%8."/>
      <w:lvlJc w:val="left"/>
      <w:pPr>
        <w:ind w:left="5760" w:hanging="360"/>
      </w:pPr>
      <w:rPr>
        <w:rFonts w:ascii="Times New Roman" w:hAnsi="Times New Roman" w:cs="Times New Roman"/>
      </w:rPr>
    </w:lvl>
    <w:lvl w:ilvl="8" w:tplc="0416001B">
      <w:start w:val="1"/>
      <w:numFmt w:val="lowerRoman"/>
      <w:lvlText w:val="%9."/>
      <w:lvlJc w:val="right"/>
      <w:pPr>
        <w:ind w:left="6480" w:hanging="180"/>
      </w:pPr>
      <w:rPr>
        <w:rFonts w:ascii="Times New Roman" w:hAnsi="Times New Roman" w:cs="Times New Roman"/>
      </w:rPr>
    </w:lvl>
  </w:abstractNum>
  <w:abstractNum w:abstractNumId="10">
    <w:nsid w:val="68F96AD9"/>
    <w:multiLevelType w:val="multilevel"/>
    <w:tmpl w:val="C1CC4358"/>
    <w:lvl w:ilvl="0">
      <w:start w:val="1"/>
      <w:numFmt w:val="decimal"/>
      <w:lvlText w:val="%1"/>
      <w:lvlJc w:val="left"/>
      <w:pPr>
        <w:ind w:left="390" w:hanging="390"/>
      </w:pPr>
      <w:rPr>
        <w:rFonts w:ascii="Times New Roman" w:hAnsi="Times New Roman" w:cs="Times New Roman" w:hint="default"/>
      </w:rPr>
    </w:lvl>
    <w:lvl w:ilvl="1">
      <w:start w:val="1"/>
      <w:numFmt w:val="decimal"/>
      <w:lvlText w:val="%1.%2"/>
      <w:lvlJc w:val="left"/>
      <w:pPr>
        <w:ind w:left="390" w:hanging="39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1">
    <w:nsid w:val="69C20FF8"/>
    <w:multiLevelType w:val="hybridMultilevel"/>
    <w:tmpl w:val="66543C5A"/>
    <w:lvl w:ilvl="0" w:tplc="61BE23A8">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rPr>
        <w:rFonts w:ascii="Times New Roman" w:hAnsi="Times New Roman" w:cs="Times New Roman"/>
      </w:rPr>
    </w:lvl>
    <w:lvl w:ilvl="2" w:tplc="0416001B">
      <w:start w:val="1"/>
      <w:numFmt w:val="lowerRoman"/>
      <w:lvlText w:val="%3."/>
      <w:lvlJc w:val="right"/>
      <w:pPr>
        <w:ind w:left="2160" w:hanging="180"/>
      </w:pPr>
      <w:rPr>
        <w:rFonts w:ascii="Times New Roman" w:hAnsi="Times New Roman" w:cs="Times New Roman"/>
      </w:rPr>
    </w:lvl>
    <w:lvl w:ilvl="3" w:tplc="0416000F">
      <w:start w:val="1"/>
      <w:numFmt w:val="decimal"/>
      <w:lvlText w:val="%4."/>
      <w:lvlJc w:val="left"/>
      <w:pPr>
        <w:ind w:left="2880" w:hanging="360"/>
      </w:pPr>
      <w:rPr>
        <w:rFonts w:ascii="Times New Roman" w:hAnsi="Times New Roman" w:cs="Times New Roman"/>
      </w:rPr>
    </w:lvl>
    <w:lvl w:ilvl="4" w:tplc="04160019">
      <w:start w:val="1"/>
      <w:numFmt w:val="lowerLetter"/>
      <w:lvlText w:val="%5."/>
      <w:lvlJc w:val="left"/>
      <w:pPr>
        <w:ind w:left="3600" w:hanging="360"/>
      </w:pPr>
      <w:rPr>
        <w:rFonts w:ascii="Times New Roman" w:hAnsi="Times New Roman" w:cs="Times New Roman"/>
      </w:rPr>
    </w:lvl>
    <w:lvl w:ilvl="5" w:tplc="0416001B">
      <w:start w:val="1"/>
      <w:numFmt w:val="lowerRoman"/>
      <w:lvlText w:val="%6."/>
      <w:lvlJc w:val="right"/>
      <w:pPr>
        <w:ind w:left="4320" w:hanging="180"/>
      </w:pPr>
      <w:rPr>
        <w:rFonts w:ascii="Times New Roman" w:hAnsi="Times New Roman" w:cs="Times New Roman"/>
      </w:rPr>
    </w:lvl>
    <w:lvl w:ilvl="6" w:tplc="0416000F">
      <w:start w:val="1"/>
      <w:numFmt w:val="decimal"/>
      <w:lvlText w:val="%7."/>
      <w:lvlJc w:val="left"/>
      <w:pPr>
        <w:ind w:left="5040" w:hanging="360"/>
      </w:pPr>
      <w:rPr>
        <w:rFonts w:ascii="Times New Roman" w:hAnsi="Times New Roman" w:cs="Times New Roman"/>
      </w:rPr>
    </w:lvl>
    <w:lvl w:ilvl="7" w:tplc="04160019">
      <w:start w:val="1"/>
      <w:numFmt w:val="lowerLetter"/>
      <w:lvlText w:val="%8."/>
      <w:lvlJc w:val="left"/>
      <w:pPr>
        <w:ind w:left="5760" w:hanging="360"/>
      </w:pPr>
      <w:rPr>
        <w:rFonts w:ascii="Times New Roman" w:hAnsi="Times New Roman" w:cs="Times New Roman"/>
      </w:rPr>
    </w:lvl>
    <w:lvl w:ilvl="8" w:tplc="0416001B">
      <w:start w:val="1"/>
      <w:numFmt w:val="lowerRoman"/>
      <w:lvlText w:val="%9."/>
      <w:lvlJc w:val="right"/>
      <w:pPr>
        <w:ind w:left="6480" w:hanging="180"/>
      </w:pPr>
      <w:rPr>
        <w:rFonts w:ascii="Times New Roman" w:hAnsi="Times New Roman" w:cs="Times New Roman"/>
      </w:rPr>
    </w:lvl>
  </w:abstractNum>
  <w:abstractNum w:abstractNumId="12">
    <w:nsid w:val="6DC15AC7"/>
    <w:multiLevelType w:val="hybridMultilevel"/>
    <w:tmpl w:val="AABCA3DE"/>
    <w:lvl w:ilvl="0" w:tplc="03040AC0">
      <w:start w:val="1"/>
      <w:numFmt w:val="decimal"/>
      <w:lvlText w:val="%1-"/>
      <w:lvlJc w:val="left"/>
      <w:pPr>
        <w:ind w:left="720" w:hanging="360"/>
      </w:pPr>
      <w:rPr>
        <w:rFonts w:ascii="Times New Roman" w:hAnsi="Times New Roman" w:cs="Times New Roman" w:hint="default"/>
      </w:rPr>
    </w:lvl>
    <w:lvl w:ilvl="1" w:tplc="04160019">
      <w:start w:val="1"/>
      <w:numFmt w:val="lowerLetter"/>
      <w:lvlText w:val="%2."/>
      <w:lvlJc w:val="left"/>
      <w:pPr>
        <w:ind w:left="1440" w:hanging="360"/>
      </w:pPr>
      <w:rPr>
        <w:rFonts w:ascii="Times New Roman" w:hAnsi="Times New Roman" w:cs="Times New Roman"/>
      </w:rPr>
    </w:lvl>
    <w:lvl w:ilvl="2" w:tplc="0416001B">
      <w:start w:val="1"/>
      <w:numFmt w:val="lowerRoman"/>
      <w:lvlText w:val="%3."/>
      <w:lvlJc w:val="right"/>
      <w:pPr>
        <w:ind w:left="2160" w:hanging="180"/>
      </w:pPr>
      <w:rPr>
        <w:rFonts w:ascii="Times New Roman" w:hAnsi="Times New Roman" w:cs="Times New Roman"/>
      </w:rPr>
    </w:lvl>
    <w:lvl w:ilvl="3" w:tplc="0416000F">
      <w:start w:val="1"/>
      <w:numFmt w:val="decimal"/>
      <w:lvlText w:val="%4."/>
      <w:lvlJc w:val="left"/>
      <w:pPr>
        <w:ind w:left="2880" w:hanging="360"/>
      </w:pPr>
      <w:rPr>
        <w:rFonts w:ascii="Times New Roman" w:hAnsi="Times New Roman" w:cs="Times New Roman"/>
      </w:rPr>
    </w:lvl>
    <w:lvl w:ilvl="4" w:tplc="04160019">
      <w:start w:val="1"/>
      <w:numFmt w:val="lowerLetter"/>
      <w:lvlText w:val="%5."/>
      <w:lvlJc w:val="left"/>
      <w:pPr>
        <w:ind w:left="3600" w:hanging="360"/>
      </w:pPr>
      <w:rPr>
        <w:rFonts w:ascii="Times New Roman" w:hAnsi="Times New Roman" w:cs="Times New Roman"/>
      </w:rPr>
    </w:lvl>
    <w:lvl w:ilvl="5" w:tplc="0416001B">
      <w:start w:val="1"/>
      <w:numFmt w:val="lowerRoman"/>
      <w:lvlText w:val="%6."/>
      <w:lvlJc w:val="right"/>
      <w:pPr>
        <w:ind w:left="4320" w:hanging="180"/>
      </w:pPr>
      <w:rPr>
        <w:rFonts w:ascii="Times New Roman" w:hAnsi="Times New Roman" w:cs="Times New Roman"/>
      </w:rPr>
    </w:lvl>
    <w:lvl w:ilvl="6" w:tplc="0416000F">
      <w:start w:val="1"/>
      <w:numFmt w:val="decimal"/>
      <w:lvlText w:val="%7."/>
      <w:lvlJc w:val="left"/>
      <w:pPr>
        <w:ind w:left="5040" w:hanging="360"/>
      </w:pPr>
      <w:rPr>
        <w:rFonts w:ascii="Times New Roman" w:hAnsi="Times New Roman" w:cs="Times New Roman"/>
      </w:rPr>
    </w:lvl>
    <w:lvl w:ilvl="7" w:tplc="04160019">
      <w:start w:val="1"/>
      <w:numFmt w:val="lowerLetter"/>
      <w:lvlText w:val="%8."/>
      <w:lvlJc w:val="left"/>
      <w:pPr>
        <w:ind w:left="5760" w:hanging="360"/>
      </w:pPr>
      <w:rPr>
        <w:rFonts w:ascii="Times New Roman" w:hAnsi="Times New Roman" w:cs="Times New Roman"/>
      </w:rPr>
    </w:lvl>
    <w:lvl w:ilvl="8" w:tplc="0416001B">
      <w:start w:val="1"/>
      <w:numFmt w:val="lowerRoman"/>
      <w:lvlText w:val="%9."/>
      <w:lvlJc w:val="right"/>
      <w:pPr>
        <w:ind w:left="6480" w:hanging="180"/>
      </w:pPr>
      <w:rPr>
        <w:rFonts w:ascii="Times New Roman" w:hAnsi="Times New Roman" w:cs="Times New Roman"/>
      </w:rPr>
    </w:lvl>
  </w:abstractNum>
  <w:abstractNum w:abstractNumId="13">
    <w:nsid w:val="6E3A63D6"/>
    <w:multiLevelType w:val="hybridMultilevel"/>
    <w:tmpl w:val="63181BC6"/>
    <w:lvl w:ilvl="0" w:tplc="04160001">
      <w:start w:val="1"/>
      <w:numFmt w:val="bullet"/>
      <w:lvlText w:val=""/>
      <w:lvlJc w:val="left"/>
      <w:pPr>
        <w:ind w:left="720" w:hanging="360"/>
      </w:pPr>
      <w:rPr>
        <w:rFonts w:ascii="Symbol" w:hAnsi="Symbol" w:cs="Symbol" w:hint="default"/>
      </w:rPr>
    </w:lvl>
    <w:lvl w:ilvl="1" w:tplc="EBD4BB22">
      <w:numFmt w:val="bullet"/>
      <w:lvlText w:val="•"/>
      <w:lvlJc w:val="left"/>
      <w:pPr>
        <w:ind w:left="1440" w:hanging="360"/>
      </w:pPr>
      <w:rPr>
        <w:rFonts w:ascii="ArialMT" w:eastAsia="Times New Roman" w:hAnsi="ArialMT" w:hint="default"/>
        <w:sz w:val="18"/>
        <w:szCs w:val="18"/>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0"/>
    <w:lvlOverride w:ilvl="0">
      <w:lvl w:ilvl="0">
        <w:start w:val="1"/>
        <w:numFmt w:val="bullet"/>
        <w:lvlText w:val=""/>
        <w:legacy w:legacy="1" w:legacySpace="0" w:legacyIndent="283"/>
        <w:lvlJc w:val="left"/>
        <w:pPr>
          <w:ind w:left="567" w:hanging="283"/>
        </w:pPr>
        <w:rPr>
          <w:rFonts w:ascii="Wingdings" w:hAnsi="Wingdings" w:cs="Wingdings" w:hint="default"/>
          <w:b w:val="0"/>
          <w:bCs w:val="0"/>
          <w:i w:val="0"/>
          <w:iCs w:val="0"/>
          <w:sz w:val="24"/>
          <w:szCs w:val="24"/>
          <w:u w:val="none"/>
        </w:rPr>
      </w:lvl>
    </w:lvlOverride>
  </w:num>
  <w:num w:numId="3">
    <w:abstractNumId w:val="6"/>
  </w:num>
  <w:num w:numId="4">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5">
    <w:abstractNumId w:val="3"/>
  </w:num>
  <w:num w:numId="6">
    <w:abstractNumId w:val="11"/>
  </w:num>
  <w:num w:numId="7">
    <w:abstractNumId w:val="12"/>
  </w:num>
  <w:num w:numId="8">
    <w:abstractNumId w:val="10"/>
  </w:num>
  <w:num w:numId="9">
    <w:abstractNumId w:val="7"/>
  </w:num>
  <w:num w:numId="10">
    <w:abstractNumId w:val="9"/>
  </w:num>
  <w:num w:numId="11">
    <w:abstractNumId w:val="4"/>
  </w:num>
  <w:num w:numId="12">
    <w:abstractNumId w:val="13"/>
  </w:num>
  <w:num w:numId="13">
    <w:abstractNumId w:val="5"/>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hyphenationZone w:val="425"/>
  <w:doNotHyphenateCaps/>
  <w:drawingGridHorizontalSpacing w:val="10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9A3"/>
    <w:rsid w:val="00077A84"/>
    <w:rsid w:val="00283AE4"/>
    <w:rsid w:val="002C718D"/>
    <w:rsid w:val="0035480B"/>
    <w:rsid w:val="003B3B8F"/>
    <w:rsid w:val="00552A10"/>
    <w:rsid w:val="00732D73"/>
    <w:rsid w:val="007869A3"/>
    <w:rsid w:val="009A67A3"/>
    <w:rsid w:val="00A27EF3"/>
    <w:rsid w:val="00A403E3"/>
    <w:rsid w:val="00C832F8"/>
    <w:rsid w:val="00DC51B1"/>
    <w:rsid w:val="00DD3BD1"/>
    <w:rsid w:val="00ED46E8"/>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t-BR" w:eastAsia="pt-B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A67A3"/>
    <w:rPr>
      <w:rFonts w:ascii="Times New Roman" w:hAnsi="Times New Roman"/>
    </w:rPr>
  </w:style>
  <w:style w:type="paragraph" w:styleId="Ttulo1">
    <w:name w:val="heading 1"/>
    <w:basedOn w:val="Normal"/>
    <w:next w:val="Normal"/>
    <w:link w:val="Ttulo1Char"/>
    <w:uiPriority w:val="99"/>
    <w:qFormat/>
    <w:rsid w:val="009A67A3"/>
    <w:pPr>
      <w:keepNext/>
      <w:spacing w:before="240" w:after="60"/>
      <w:outlineLvl w:val="0"/>
    </w:pPr>
    <w:rPr>
      <w:rFonts w:ascii="Arial" w:hAnsi="Arial" w:cs="Arial"/>
      <w:b/>
      <w:bCs/>
      <w:kern w:val="28"/>
      <w:sz w:val="28"/>
      <w:szCs w:val="28"/>
    </w:rPr>
  </w:style>
  <w:style w:type="paragraph" w:styleId="Ttulo2">
    <w:name w:val="heading 2"/>
    <w:basedOn w:val="Normal"/>
    <w:next w:val="Normal"/>
    <w:link w:val="Ttulo2Char"/>
    <w:uiPriority w:val="99"/>
    <w:qFormat/>
    <w:rsid w:val="009A67A3"/>
    <w:pPr>
      <w:keepNext/>
      <w:spacing w:before="240" w:after="60"/>
      <w:outlineLvl w:val="1"/>
    </w:pPr>
    <w:rPr>
      <w:rFonts w:ascii="Arial" w:hAnsi="Arial" w:cs="Arial"/>
      <w:b/>
      <w:bCs/>
      <w:i/>
      <w:iCs/>
      <w:sz w:val="24"/>
      <w:szCs w:val="24"/>
    </w:rPr>
  </w:style>
  <w:style w:type="paragraph" w:styleId="Ttulo3">
    <w:name w:val="heading 3"/>
    <w:basedOn w:val="Normal"/>
    <w:next w:val="Normal"/>
    <w:link w:val="Ttulo3Char"/>
    <w:uiPriority w:val="99"/>
    <w:qFormat/>
    <w:rsid w:val="009A67A3"/>
    <w:pPr>
      <w:keepNext/>
      <w:spacing w:before="240" w:after="60"/>
      <w:outlineLvl w:val="2"/>
    </w:pPr>
    <w:rPr>
      <w:b/>
      <w:bCs/>
      <w:sz w:val="24"/>
      <w:szCs w:val="24"/>
    </w:rPr>
  </w:style>
  <w:style w:type="paragraph" w:styleId="Ttulo4">
    <w:name w:val="heading 4"/>
    <w:basedOn w:val="Normal"/>
    <w:next w:val="Normal"/>
    <w:link w:val="Ttulo4Char"/>
    <w:uiPriority w:val="99"/>
    <w:qFormat/>
    <w:rsid w:val="009A67A3"/>
    <w:pPr>
      <w:keepNext/>
      <w:spacing w:before="240" w:after="60"/>
      <w:outlineLvl w:val="3"/>
    </w:pPr>
    <w:rPr>
      <w:b/>
      <w:bCs/>
      <w:i/>
      <w:iCs/>
      <w:sz w:val="24"/>
      <w:szCs w:val="24"/>
    </w:rPr>
  </w:style>
  <w:style w:type="paragraph" w:styleId="Ttulo5">
    <w:name w:val="heading 5"/>
    <w:basedOn w:val="Normal"/>
    <w:next w:val="Normal"/>
    <w:link w:val="Ttulo5Char"/>
    <w:uiPriority w:val="99"/>
    <w:qFormat/>
    <w:rsid w:val="009A67A3"/>
    <w:pPr>
      <w:spacing w:before="240" w:after="60"/>
      <w:outlineLvl w:val="4"/>
    </w:pPr>
    <w:rPr>
      <w:rFonts w:ascii="Arial" w:hAnsi="Arial" w:cs="Arial"/>
      <w:sz w:val="22"/>
      <w:szCs w:val="22"/>
    </w:rPr>
  </w:style>
  <w:style w:type="paragraph" w:styleId="Ttulo6">
    <w:name w:val="heading 6"/>
    <w:basedOn w:val="Normal"/>
    <w:next w:val="Normal"/>
    <w:link w:val="Ttulo6Char"/>
    <w:uiPriority w:val="99"/>
    <w:qFormat/>
    <w:rsid w:val="009A67A3"/>
    <w:pPr>
      <w:keepNext/>
      <w:jc w:val="center"/>
      <w:outlineLvl w:val="5"/>
    </w:pPr>
    <w:rPr>
      <w:b/>
      <w:bCs/>
      <w:sz w:val="24"/>
      <w:szCs w:val="24"/>
    </w:rPr>
  </w:style>
  <w:style w:type="paragraph" w:styleId="Ttulo7">
    <w:name w:val="heading 7"/>
    <w:basedOn w:val="Normal"/>
    <w:next w:val="Normal"/>
    <w:link w:val="Ttulo7Char"/>
    <w:uiPriority w:val="99"/>
    <w:qFormat/>
    <w:rsid w:val="009A67A3"/>
    <w:pPr>
      <w:keepNext/>
      <w:jc w:val="center"/>
      <w:outlineLvl w:val="6"/>
    </w:pPr>
    <w:rPr>
      <w:b/>
      <w:bCs/>
      <w:sz w:val="28"/>
      <w:szCs w:val="28"/>
    </w:rPr>
  </w:style>
  <w:style w:type="paragraph" w:styleId="Ttulo8">
    <w:name w:val="heading 8"/>
    <w:basedOn w:val="Normal"/>
    <w:next w:val="Normal"/>
    <w:link w:val="Ttulo8Char"/>
    <w:uiPriority w:val="99"/>
    <w:qFormat/>
    <w:rsid w:val="009A67A3"/>
    <w:pPr>
      <w:keepNext/>
      <w:jc w:val="center"/>
      <w:outlineLvl w:val="7"/>
    </w:pPr>
    <w:rPr>
      <w:sz w:val="24"/>
      <w:szCs w:val="24"/>
    </w:rPr>
  </w:style>
  <w:style w:type="paragraph" w:styleId="Ttulo9">
    <w:name w:val="heading 9"/>
    <w:basedOn w:val="Normal"/>
    <w:next w:val="Normal"/>
    <w:link w:val="Ttulo9Char"/>
    <w:uiPriority w:val="99"/>
    <w:qFormat/>
    <w:rsid w:val="009A67A3"/>
    <w:pPr>
      <w:keepNext/>
      <w:outlineLvl w:val="8"/>
    </w:pPr>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869A3"/>
    <w:rPr>
      <w:rFonts w:ascii="Cambria" w:eastAsia="Times New Roman" w:hAnsi="Cambria" w:cs="Times New Roman"/>
      <w:b/>
      <w:bCs/>
      <w:kern w:val="32"/>
      <w:sz w:val="32"/>
      <w:szCs w:val="32"/>
    </w:rPr>
  </w:style>
  <w:style w:type="character" w:customStyle="1" w:styleId="Ttulo2Char">
    <w:name w:val="Título 2 Char"/>
    <w:basedOn w:val="Fontepargpadro"/>
    <w:link w:val="Ttulo2"/>
    <w:uiPriority w:val="9"/>
    <w:semiHidden/>
    <w:rsid w:val="007869A3"/>
    <w:rPr>
      <w:rFonts w:ascii="Cambria" w:eastAsia="Times New Roman" w:hAnsi="Cambria" w:cs="Times New Roman"/>
      <w:b/>
      <w:bCs/>
      <w:i/>
      <w:iCs/>
      <w:sz w:val="28"/>
      <w:szCs w:val="28"/>
    </w:rPr>
  </w:style>
  <w:style w:type="character" w:customStyle="1" w:styleId="Ttulo3Char">
    <w:name w:val="Título 3 Char"/>
    <w:basedOn w:val="Fontepargpadro"/>
    <w:link w:val="Ttulo3"/>
    <w:uiPriority w:val="9"/>
    <w:semiHidden/>
    <w:rsid w:val="007869A3"/>
    <w:rPr>
      <w:rFonts w:ascii="Cambria" w:eastAsia="Times New Roman" w:hAnsi="Cambria" w:cs="Times New Roman"/>
      <w:b/>
      <w:bCs/>
      <w:sz w:val="26"/>
      <w:szCs w:val="26"/>
    </w:rPr>
  </w:style>
  <w:style w:type="character" w:customStyle="1" w:styleId="Ttulo4Char">
    <w:name w:val="Título 4 Char"/>
    <w:basedOn w:val="Fontepargpadro"/>
    <w:link w:val="Ttulo4"/>
    <w:uiPriority w:val="9"/>
    <w:semiHidden/>
    <w:rsid w:val="007869A3"/>
    <w:rPr>
      <w:b/>
      <w:bCs/>
      <w:sz w:val="28"/>
      <w:szCs w:val="28"/>
    </w:rPr>
  </w:style>
  <w:style w:type="character" w:customStyle="1" w:styleId="Ttulo5Char">
    <w:name w:val="Título 5 Char"/>
    <w:basedOn w:val="Fontepargpadro"/>
    <w:link w:val="Ttulo5"/>
    <w:uiPriority w:val="9"/>
    <w:semiHidden/>
    <w:rsid w:val="007869A3"/>
    <w:rPr>
      <w:b/>
      <w:bCs/>
      <w:i/>
      <w:iCs/>
      <w:sz w:val="26"/>
      <w:szCs w:val="26"/>
    </w:rPr>
  </w:style>
  <w:style w:type="character" w:customStyle="1" w:styleId="Ttulo6Char">
    <w:name w:val="Título 6 Char"/>
    <w:basedOn w:val="Fontepargpadro"/>
    <w:link w:val="Ttulo6"/>
    <w:uiPriority w:val="9"/>
    <w:semiHidden/>
    <w:rsid w:val="007869A3"/>
    <w:rPr>
      <w:b/>
      <w:bCs/>
    </w:rPr>
  </w:style>
  <w:style w:type="character" w:customStyle="1" w:styleId="Ttulo7Char">
    <w:name w:val="Título 7 Char"/>
    <w:basedOn w:val="Fontepargpadro"/>
    <w:link w:val="Ttulo7"/>
    <w:uiPriority w:val="9"/>
    <w:semiHidden/>
    <w:rsid w:val="007869A3"/>
    <w:rPr>
      <w:sz w:val="24"/>
      <w:szCs w:val="24"/>
    </w:rPr>
  </w:style>
  <w:style w:type="character" w:customStyle="1" w:styleId="Ttulo8Char">
    <w:name w:val="Título 8 Char"/>
    <w:basedOn w:val="Fontepargpadro"/>
    <w:link w:val="Ttulo8"/>
    <w:uiPriority w:val="99"/>
    <w:rsid w:val="009A67A3"/>
    <w:rPr>
      <w:rFonts w:ascii="Times New Roman" w:hAnsi="Times New Roman" w:cs="Times New Roman"/>
      <w:sz w:val="24"/>
      <w:szCs w:val="24"/>
    </w:rPr>
  </w:style>
  <w:style w:type="character" w:customStyle="1" w:styleId="Ttulo9Char">
    <w:name w:val="Título 9 Char"/>
    <w:basedOn w:val="Fontepargpadro"/>
    <w:link w:val="Ttulo9"/>
    <w:uiPriority w:val="9"/>
    <w:semiHidden/>
    <w:rsid w:val="007869A3"/>
    <w:rPr>
      <w:rFonts w:ascii="Cambria" w:eastAsia="Times New Roman" w:hAnsi="Cambria" w:cs="Times New Roman"/>
    </w:rPr>
  </w:style>
  <w:style w:type="paragraph" w:styleId="Cabealho">
    <w:name w:val="header"/>
    <w:basedOn w:val="Normal"/>
    <w:link w:val="CabealhoChar"/>
    <w:uiPriority w:val="99"/>
    <w:rsid w:val="009A67A3"/>
    <w:pPr>
      <w:tabs>
        <w:tab w:val="center" w:pos="4320"/>
        <w:tab w:val="right" w:pos="8640"/>
      </w:tabs>
    </w:pPr>
  </w:style>
  <w:style w:type="character" w:customStyle="1" w:styleId="CabealhoChar">
    <w:name w:val="Cabeçalho Char"/>
    <w:basedOn w:val="Fontepargpadro"/>
    <w:link w:val="Cabealho"/>
    <w:uiPriority w:val="99"/>
    <w:semiHidden/>
    <w:rsid w:val="007869A3"/>
    <w:rPr>
      <w:rFonts w:ascii="Times New Roman" w:hAnsi="Times New Roman"/>
      <w:sz w:val="20"/>
      <w:szCs w:val="20"/>
    </w:rPr>
  </w:style>
  <w:style w:type="paragraph" w:styleId="Rodap">
    <w:name w:val="footer"/>
    <w:basedOn w:val="Normal"/>
    <w:link w:val="RodapChar"/>
    <w:uiPriority w:val="99"/>
    <w:rsid w:val="009A67A3"/>
    <w:pPr>
      <w:tabs>
        <w:tab w:val="center" w:pos="4320"/>
        <w:tab w:val="right" w:pos="8640"/>
      </w:tabs>
    </w:pPr>
  </w:style>
  <w:style w:type="character" w:customStyle="1" w:styleId="RodapChar">
    <w:name w:val="Rodapé Char"/>
    <w:basedOn w:val="Fontepargpadro"/>
    <w:link w:val="Rodap"/>
    <w:uiPriority w:val="99"/>
    <w:semiHidden/>
    <w:rsid w:val="007869A3"/>
    <w:rPr>
      <w:rFonts w:ascii="Times New Roman" w:hAnsi="Times New Roman"/>
      <w:sz w:val="20"/>
      <w:szCs w:val="20"/>
    </w:rPr>
  </w:style>
  <w:style w:type="paragraph" w:styleId="Corpodetexto">
    <w:name w:val="Body Text"/>
    <w:basedOn w:val="Normal"/>
    <w:link w:val="CorpodetextoChar"/>
    <w:uiPriority w:val="99"/>
    <w:rsid w:val="009A67A3"/>
    <w:rPr>
      <w:sz w:val="28"/>
      <w:szCs w:val="28"/>
    </w:rPr>
  </w:style>
  <w:style w:type="character" w:customStyle="1" w:styleId="CorpodetextoChar">
    <w:name w:val="Corpo de texto Char"/>
    <w:basedOn w:val="Fontepargpadro"/>
    <w:link w:val="Corpodetexto"/>
    <w:uiPriority w:val="99"/>
    <w:semiHidden/>
    <w:rsid w:val="007869A3"/>
    <w:rPr>
      <w:rFonts w:ascii="Times New Roman" w:hAnsi="Times New Roman"/>
      <w:sz w:val="20"/>
      <w:szCs w:val="20"/>
    </w:rPr>
  </w:style>
  <w:style w:type="paragraph" w:styleId="Corpodetexto3">
    <w:name w:val="Body Text 3"/>
    <w:basedOn w:val="Normal"/>
    <w:link w:val="Corpodetexto3Char"/>
    <w:uiPriority w:val="99"/>
    <w:rsid w:val="009A67A3"/>
    <w:rPr>
      <w:sz w:val="24"/>
      <w:szCs w:val="24"/>
    </w:rPr>
  </w:style>
  <w:style w:type="character" w:customStyle="1" w:styleId="Corpodetexto3Char">
    <w:name w:val="Corpo de texto 3 Char"/>
    <w:basedOn w:val="Fontepargpadro"/>
    <w:link w:val="Corpodetexto3"/>
    <w:uiPriority w:val="99"/>
    <w:semiHidden/>
    <w:rsid w:val="007869A3"/>
    <w:rPr>
      <w:rFonts w:ascii="Times New Roman" w:hAnsi="Times New Roman"/>
      <w:sz w:val="16"/>
      <w:szCs w:val="16"/>
    </w:rPr>
  </w:style>
  <w:style w:type="paragraph" w:styleId="Ttulo">
    <w:name w:val="Title"/>
    <w:basedOn w:val="Normal"/>
    <w:link w:val="TtuloChar"/>
    <w:uiPriority w:val="99"/>
    <w:qFormat/>
    <w:rsid w:val="009A67A3"/>
    <w:pPr>
      <w:spacing w:before="240" w:after="60"/>
      <w:jc w:val="center"/>
    </w:pPr>
    <w:rPr>
      <w:rFonts w:ascii="Arial" w:hAnsi="Arial" w:cs="Arial"/>
      <w:b/>
      <w:bCs/>
      <w:kern w:val="28"/>
      <w:sz w:val="32"/>
      <w:szCs w:val="32"/>
    </w:rPr>
  </w:style>
  <w:style w:type="character" w:customStyle="1" w:styleId="TtuloChar">
    <w:name w:val="Título Char"/>
    <w:basedOn w:val="Fontepargpadro"/>
    <w:link w:val="Ttulo"/>
    <w:uiPriority w:val="10"/>
    <w:rsid w:val="007869A3"/>
    <w:rPr>
      <w:rFonts w:ascii="Cambria" w:eastAsia="Times New Roman" w:hAnsi="Cambria" w:cs="Times New Roman"/>
      <w:b/>
      <w:bCs/>
      <w:kern w:val="28"/>
      <w:sz w:val="32"/>
      <w:szCs w:val="32"/>
    </w:rPr>
  </w:style>
  <w:style w:type="paragraph" w:styleId="Subttulo">
    <w:name w:val="Subtitle"/>
    <w:basedOn w:val="Normal"/>
    <w:link w:val="SubttuloChar"/>
    <w:uiPriority w:val="99"/>
    <w:qFormat/>
    <w:rsid w:val="009A67A3"/>
    <w:pPr>
      <w:spacing w:after="60"/>
      <w:jc w:val="center"/>
    </w:pPr>
    <w:rPr>
      <w:rFonts w:ascii="Arial" w:hAnsi="Arial" w:cs="Arial"/>
      <w:i/>
      <w:iCs/>
      <w:sz w:val="24"/>
      <w:szCs w:val="24"/>
    </w:rPr>
  </w:style>
  <w:style w:type="character" w:customStyle="1" w:styleId="SubttuloChar">
    <w:name w:val="Subtítulo Char"/>
    <w:basedOn w:val="Fontepargpadro"/>
    <w:link w:val="Subttulo"/>
    <w:uiPriority w:val="11"/>
    <w:rsid w:val="007869A3"/>
    <w:rPr>
      <w:rFonts w:ascii="Cambria" w:eastAsia="Times New Roman" w:hAnsi="Cambria" w:cs="Times New Roman"/>
      <w:sz w:val="24"/>
      <w:szCs w:val="24"/>
    </w:rPr>
  </w:style>
  <w:style w:type="paragraph" w:styleId="Lista">
    <w:name w:val="List"/>
    <w:basedOn w:val="Normal"/>
    <w:uiPriority w:val="99"/>
    <w:rsid w:val="009A67A3"/>
    <w:pPr>
      <w:ind w:left="283" w:hanging="283"/>
    </w:pPr>
    <w:rPr>
      <w:sz w:val="28"/>
      <w:szCs w:val="28"/>
    </w:rPr>
  </w:style>
  <w:style w:type="paragraph" w:styleId="Recuodecorpodetexto">
    <w:name w:val="Body Text Indent"/>
    <w:basedOn w:val="Normal"/>
    <w:link w:val="RecuodecorpodetextoChar"/>
    <w:uiPriority w:val="99"/>
    <w:rsid w:val="009A67A3"/>
    <w:pPr>
      <w:ind w:firstLine="1134"/>
      <w:jc w:val="both"/>
    </w:pPr>
    <w:rPr>
      <w:color w:val="000000"/>
      <w:sz w:val="28"/>
      <w:szCs w:val="28"/>
    </w:rPr>
  </w:style>
  <w:style w:type="character" w:customStyle="1" w:styleId="RecuodecorpodetextoChar">
    <w:name w:val="Recuo de corpo de texto Char"/>
    <w:basedOn w:val="Fontepargpadro"/>
    <w:link w:val="Recuodecorpodetexto"/>
    <w:uiPriority w:val="99"/>
    <w:semiHidden/>
    <w:rsid w:val="007869A3"/>
    <w:rPr>
      <w:rFonts w:ascii="Times New Roman" w:hAnsi="Times New Roman"/>
      <w:sz w:val="20"/>
      <w:szCs w:val="20"/>
    </w:rPr>
  </w:style>
  <w:style w:type="paragraph" w:styleId="Corpodetexto2">
    <w:name w:val="Body Text 2"/>
    <w:basedOn w:val="Normal"/>
    <w:link w:val="Corpodetexto2Char"/>
    <w:uiPriority w:val="99"/>
    <w:rsid w:val="009A67A3"/>
    <w:pPr>
      <w:jc w:val="both"/>
    </w:pPr>
    <w:rPr>
      <w:rFonts w:ascii="Arial" w:hAnsi="Arial" w:cs="Arial"/>
      <w:sz w:val="24"/>
      <w:szCs w:val="24"/>
    </w:rPr>
  </w:style>
  <w:style w:type="character" w:customStyle="1" w:styleId="Corpodetexto2Char">
    <w:name w:val="Corpo de texto 2 Char"/>
    <w:basedOn w:val="Fontepargpadro"/>
    <w:link w:val="Corpodetexto2"/>
    <w:uiPriority w:val="99"/>
    <w:semiHidden/>
    <w:rsid w:val="007869A3"/>
    <w:rPr>
      <w:rFonts w:ascii="Times New Roman" w:hAnsi="Times New Roman"/>
      <w:sz w:val="20"/>
      <w:szCs w:val="20"/>
    </w:rPr>
  </w:style>
  <w:style w:type="paragraph" w:styleId="Recuodecorpodetexto2">
    <w:name w:val="Body Text Indent 2"/>
    <w:basedOn w:val="Normal"/>
    <w:link w:val="Recuodecorpodetexto2Char"/>
    <w:uiPriority w:val="99"/>
    <w:rsid w:val="009A67A3"/>
    <w:pPr>
      <w:ind w:firstLine="1134"/>
      <w:jc w:val="both"/>
    </w:pPr>
    <w:rPr>
      <w:color w:val="000000"/>
      <w:sz w:val="24"/>
      <w:szCs w:val="24"/>
    </w:rPr>
  </w:style>
  <w:style w:type="character" w:customStyle="1" w:styleId="Recuodecorpodetexto2Char">
    <w:name w:val="Recuo de corpo de texto 2 Char"/>
    <w:basedOn w:val="Fontepargpadro"/>
    <w:link w:val="Recuodecorpodetexto2"/>
    <w:uiPriority w:val="99"/>
    <w:semiHidden/>
    <w:rsid w:val="007869A3"/>
    <w:rPr>
      <w:rFonts w:ascii="Times New Roman" w:hAnsi="Times New Roman"/>
      <w:sz w:val="20"/>
      <w:szCs w:val="20"/>
    </w:rPr>
  </w:style>
  <w:style w:type="paragraph" w:customStyle="1" w:styleId="Default">
    <w:name w:val="Default"/>
    <w:uiPriority w:val="99"/>
    <w:rsid w:val="009A67A3"/>
    <w:rPr>
      <w:rFonts w:ascii="Arial" w:hAnsi="Arial" w:cs="Arial"/>
      <w:color w:val="000000"/>
      <w:sz w:val="24"/>
      <w:szCs w:val="24"/>
    </w:rPr>
  </w:style>
  <w:style w:type="character" w:customStyle="1" w:styleId="WW8Num3z1">
    <w:name w:val="WW8Num3z1"/>
    <w:uiPriority w:val="99"/>
    <w:rsid w:val="009A67A3"/>
    <w:rPr>
      <w:rFonts w:ascii="Courier New" w:hAnsi="Courier New" w:cs="Courier New"/>
    </w:rPr>
  </w:style>
  <w:style w:type="paragraph" w:customStyle="1" w:styleId="xl25">
    <w:name w:val="xl25"/>
    <w:basedOn w:val="Normal"/>
    <w:uiPriority w:val="99"/>
    <w:rsid w:val="009A67A3"/>
    <w:pPr>
      <w:pBdr>
        <w:top w:val="single" w:sz="4" w:space="0" w:color="000000"/>
        <w:left w:val="single" w:sz="4" w:space="0" w:color="000000"/>
        <w:bottom w:val="single" w:sz="4" w:space="0" w:color="000000"/>
        <w:right w:val="single" w:sz="4" w:space="0" w:color="000000"/>
      </w:pBdr>
      <w:tabs>
        <w:tab w:val="left" w:pos="851"/>
        <w:tab w:val="left" w:pos="1418"/>
        <w:tab w:val="left" w:pos="1985"/>
        <w:tab w:val="left" w:pos="2552"/>
      </w:tabs>
      <w:suppressAutoHyphens/>
      <w:spacing w:before="100" w:after="100"/>
      <w:jc w:val="both"/>
      <w:textAlignment w:val="center"/>
    </w:pPr>
    <w:rPr>
      <w:rFonts w:ascii="Century Gothic" w:hAnsi="Century Gothic" w:cs="Century Gothic"/>
      <w:sz w:val="22"/>
      <w:szCs w:val="22"/>
    </w:rPr>
  </w:style>
  <w:style w:type="paragraph" w:customStyle="1" w:styleId="Contedodatabela">
    <w:name w:val="Conteúdo da tabela"/>
    <w:basedOn w:val="Normal"/>
    <w:uiPriority w:val="99"/>
    <w:rsid w:val="009A67A3"/>
    <w:pPr>
      <w:suppressLineNumbers/>
      <w:tabs>
        <w:tab w:val="left" w:pos="851"/>
        <w:tab w:val="left" w:pos="1418"/>
        <w:tab w:val="left" w:pos="1985"/>
        <w:tab w:val="left" w:pos="2552"/>
      </w:tabs>
      <w:suppressAutoHyphens/>
      <w:spacing w:before="60" w:after="60"/>
      <w:jc w:val="both"/>
    </w:pPr>
    <w:rPr>
      <w:rFonts w:ascii="Arial" w:hAnsi="Arial" w:cs="Arial"/>
    </w:rPr>
  </w:style>
  <w:style w:type="paragraph" w:customStyle="1" w:styleId="xl24">
    <w:name w:val="xl24"/>
    <w:basedOn w:val="Normal"/>
    <w:uiPriority w:val="99"/>
    <w:rsid w:val="009A67A3"/>
    <w:pPr>
      <w:pBdr>
        <w:top w:val="single" w:sz="4" w:space="0" w:color="auto"/>
      </w:pBdr>
      <w:spacing w:before="100" w:after="100"/>
    </w:pPr>
    <w:rPr>
      <w:rFonts w:ascii="Arial Unicode MS" w:hAnsi="Arial Unicode MS" w:cs="Arial Unicode MS"/>
      <w:sz w:val="24"/>
      <w:szCs w:val="24"/>
    </w:rPr>
  </w:style>
  <w:style w:type="paragraph" w:styleId="Recuodecorpodetexto3">
    <w:name w:val="Body Text Indent 3"/>
    <w:basedOn w:val="Normal"/>
    <w:link w:val="Recuodecorpodetexto3Char"/>
    <w:uiPriority w:val="99"/>
    <w:rsid w:val="009A67A3"/>
    <w:pPr>
      <w:ind w:firstLine="567"/>
      <w:jc w:val="both"/>
    </w:pPr>
    <w:rPr>
      <w:sz w:val="24"/>
      <w:szCs w:val="24"/>
    </w:rPr>
  </w:style>
  <w:style w:type="character" w:customStyle="1" w:styleId="Recuodecorpodetexto3Char">
    <w:name w:val="Recuo de corpo de texto 3 Char"/>
    <w:basedOn w:val="Fontepargpadro"/>
    <w:link w:val="Recuodecorpodetexto3"/>
    <w:uiPriority w:val="99"/>
    <w:semiHidden/>
    <w:rsid w:val="007869A3"/>
    <w:rPr>
      <w:rFonts w:ascii="Times New Roman" w:hAnsi="Times New Roman"/>
      <w:sz w:val="16"/>
      <w:szCs w:val="16"/>
    </w:rPr>
  </w:style>
  <w:style w:type="paragraph" w:styleId="PargrafodaLista">
    <w:name w:val="List Paragraph"/>
    <w:basedOn w:val="Normal"/>
    <w:uiPriority w:val="99"/>
    <w:qFormat/>
    <w:rsid w:val="009A67A3"/>
    <w:pPr>
      <w:spacing w:after="200" w:line="276" w:lineRule="auto"/>
      <w:ind w:left="720"/>
    </w:pPr>
    <w:rPr>
      <w:rFonts w:ascii="Calibri" w:hAnsi="Calibri" w:cs="Calibri"/>
      <w:sz w:val="22"/>
      <w:szCs w:val="22"/>
      <w:lang w:eastAsia="en-US"/>
    </w:rPr>
  </w:style>
  <w:style w:type="paragraph" w:styleId="NormalWeb">
    <w:name w:val="Normal (Web)"/>
    <w:basedOn w:val="Normal"/>
    <w:uiPriority w:val="99"/>
    <w:rsid w:val="009A67A3"/>
    <w:pPr>
      <w:spacing w:before="100" w:beforeAutospacing="1" w:after="100" w:afterAutospacing="1"/>
    </w:pPr>
    <w:rPr>
      <w:sz w:val="24"/>
      <w:szCs w:val="24"/>
    </w:rPr>
  </w:style>
  <w:style w:type="character" w:customStyle="1" w:styleId="CharacterStyle1">
    <w:name w:val="Character Style 1"/>
    <w:uiPriority w:val="99"/>
    <w:rsid w:val="009A67A3"/>
    <w:rPr>
      <w:sz w:val="20"/>
      <w:szCs w:val="20"/>
    </w:rPr>
  </w:style>
  <w:style w:type="character" w:customStyle="1" w:styleId="CharacterStyle2">
    <w:name w:val="Character Style 2"/>
    <w:uiPriority w:val="99"/>
    <w:rsid w:val="009A67A3"/>
    <w:rPr>
      <w:rFonts w:ascii="Arial" w:hAnsi="Arial" w:cs="Arial"/>
      <w:sz w:val="22"/>
      <w:szCs w:val="22"/>
    </w:rPr>
  </w:style>
  <w:style w:type="character" w:customStyle="1" w:styleId="CharacterStyle3">
    <w:name w:val="Character Style 3"/>
    <w:uiPriority w:val="99"/>
    <w:rsid w:val="009A67A3"/>
    <w:rPr>
      <w:rFonts w:ascii="Tahoma" w:hAnsi="Tahoma" w:cs="Tahoma"/>
      <w:b/>
      <w:bCs/>
      <w:sz w:val="21"/>
      <w:szCs w:val="21"/>
    </w:rPr>
  </w:style>
  <w:style w:type="paragraph" w:customStyle="1" w:styleId="WW-Ttulo">
    <w:name w:val="WW-Título"/>
    <w:basedOn w:val="Normal"/>
    <w:next w:val="Subttulo"/>
    <w:uiPriority w:val="99"/>
    <w:rsid w:val="009A67A3"/>
    <w:pPr>
      <w:suppressAutoHyphens/>
      <w:spacing w:before="240" w:after="120" w:line="360" w:lineRule="auto"/>
      <w:jc w:val="center"/>
    </w:pPr>
    <w:rPr>
      <w:rFonts w:ascii="Century Gothic" w:hAnsi="Century Gothic" w:cs="Century Gothic"/>
      <w:b/>
      <w:bCs/>
      <w:sz w:val="32"/>
      <w:szCs w:val="3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453</TotalTime>
  <Pages>17</Pages>
  <Words>6710</Words>
  <Characters>37073</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GOS - Engenharia</vt:lpstr>
    </vt:vector>
  </TitlesOfParts>
  <Company>Pre-installed Company</Company>
  <LinksUpToDate>false</LinksUpToDate>
  <CharactersWithSpaces>43696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 - Engenharia</dc:title>
  <dc:subject/>
  <dc:creator>GERALDO JOSÉ DE O. E SILVA</dc:creator>
  <cp:keywords/>
  <dc:description/>
  <cp:lastModifiedBy>MPMG</cp:lastModifiedBy>
  <cp:revision>8</cp:revision>
  <cp:lastPrinted>2014-05-19T11:22:00Z</cp:lastPrinted>
  <dcterms:created xsi:type="dcterms:W3CDTF">2015-06-01T13:40:00Z</dcterms:created>
  <dcterms:modified xsi:type="dcterms:W3CDTF">2015-09-17T21:53:00Z</dcterms:modified>
</cp:coreProperties>
</file>