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790"/>
      </w:tblGrid>
      <w:tr w:rsidR="009D72CC" w:rsidRPr="009D72CC" w:rsidTr="009D72CC">
        <w:trPr>
          <w:tblCellSpacing w:w="0" w:type="dxa"/>
        </w:trPr>
        <w:tc>
          <w:tcPr>
            <w:tcW w:w="14790" w:type="dxa"/>
            <w:vAlign w:val="center"/>
            <w:hideMark/>
          </w:tcPr>
          <w:tbl>
            <w:tblPr>
              <w:tblW w:w="147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90"/>
            </w:tblGrid>
            <w:tr w:rsidR="009D72CC" w:rsidRPr="009D72C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47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448"/>
                    <w:gridCol w:w="1534"/>
                    <w:gridCol w:w="3718"/>
                  </w:tblGrid>
                  <w:tr w:rsidR="009D72CC" w:rsidRPr="009D72CC">
                    <w:trPr>
                      <w:tblCellSpacing w:w="15" w:type="dxa"/>
                    </w:trPr>
                    <w:tc>
                      <w:tcPr>
                        <w:tcW w:w="8910" w:type="dxa"/>
                        <w:vMerge w:val="restart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RobotoCondensed-Bold" w:eastAsia="Times New Roman" w:hAnsi="RobotoCondensed-Bold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202020"/>
                            <w:sz w:val="36"/>
                            <w:szCs w:val="36"/>
                            <w:lang w:eastAsia="pt-BR"/>
                          </w:rPr>
                          <w:t xml:space="preserve">Furadeira de impacto </w:t>
                        </w: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202020"/>
                            <w:sz w:val="36"/>
                            <w:szCs w:val="36"/>
                            <w:lang w:eastAsia="pt-BR"/>
                          </w:rPr>
                          <w:t xml:space="preserve">/ </w:t>
                        </w:r>
                        <w:proofErr w:type="spellStart"/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202020"/>
                            <w:sz w:val="36"/>
                            <w:szCs w:val="36"/>
                            <w:lang w:eastAsia="pt-BR"/>
                          </w:rPr>
                          <w:t>Parafusadeira</w:t>
                        </w:r>
                        <w:proofErr w:type="spellEnd"/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202020"/>
                            <w:sz w:val="36"/>
                            <w:szCs w:val="36"/>
                            <w:lang w:eastAsia="pt-BR"/>
                          </w:rPr>
                          <w:t xml:space="preserve"> a bateria 1/2"</w:t>
                        </w:r>
                        <w:proofErr w:type="gramEnd"/>
                      </w:p>
                    </w:tc>
                    <w:tc>
                      <w:tcPr>
                        <w:tcW w:w="1425" w:type="dxa"/>
                        <w:vMerge w:val="restart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48"/>
                            <w:szCs w:val="48"/>
                            <w:lang w:eastAsia="pt-BR"/>
                          </w:rPr>
                          <w:t>18V</w:t>
                        </w:r>
                        <w:proofErr w:type="gramEnd"/>
                      </w:p>
                    </w:tc>
                    <w:tc>
                      <w:tcPr>
                        <w:tcW w:w="3480" w:type="dxa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before="100" w:beforeAutospacing="1" w:after="100" w:afterAutospacing="1" w:line="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pt-BR"/>
                          </w:rPr>
                          <w:t>Bivolt</w:t>
                        </w:r>
                      </w:p>
                    </w:tc>
                  </w:tr>
                  <w:tr w:rsidR="009D72CC" w:rsidRPr="009D72CC">
                    <w:trPr>
                      <w:tblCellSpacing w:w="15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RobotoCondensed-Bold" w:eastAsia="Times New Roman" w:hAnsi="RobotoCondensed-Bold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3480" w:type="dxa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pt-BR"/>
                          </w:rPr>
                          <w:t>WS2801K2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9D72CC" w:rsidRPr="009D72CC" w:rsidRDefault="009D72CC" w:rsidP="009D72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D72CC" w:rsidRPr="009D72CC" w:rsidTr="009D72CC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9D72CC" w:rsidRPr="009D72CC" w:rsidRDefault="009D72CC" w:rsidP="009D72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>
                  <wp:extent cx="8877300" cy="5057775"/>
                  <wp:effectExtent l="0" t="0" r="0" b="0"/>
                  <wp:docPr id="1" name="Imagem 1" descr="http://www.ferramentaswesco.com.br/images/Wesco_Furadeira_ws2801k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rramentaswesco.com.br/images/Wesco_Furadeira_ws2801k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0" cy="505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2CC" w:rsidRPr="009D72CC" w:rsidTr="009D72CC">
        <w:trPr>
          <w:trHeight w:val="1875"/>
          <w:tblCellSpacing w:w="0" w:type="dxa"/>
        </w:trPr>
        <w:tc>
          <w:tcPr>
            <w:tcW w:w="14790" w:type="dxa"/>
            <w:shd w:val="clear" w:color="auto" w:fill="E8E5E2"/>
            <w:vAlign w:val="center"/>
            <w:hideMark/>
          </w:tcPr>
          <w:p w:rsidR="009D72CC" w:rsidRPr="009D72CC" w:rsidRDefault="009D72CC" w:rsidP="009D72CC">
            <w:pPr>
              <w:numPr>
                <w:ilvl w:val="0"/>
                <w:numId w:val="1"/>
              </w:numPr>
              <w:pBdr>
                <w:top w:val="single" w:sz="2" w:space="9" w:color="000080"/>
              </w:pBdr>
              <w:spacing w:before="100" w:beforeAutospacing="1" w:after="100" w:afterAutospacing="1" w:line="240" w:lineRule="auto"/>
              <w:ind w:left="0"/>
              <w:rPr>
                <w:rFonts w:ascii="Roboto Condensed" w:eastAsia="Times New Roman" w:hAnsi="Roboto Condensed" w:cs="Arial"/>
                <w:sz w:val="21"/>
                <w:szCs w:val="21"/>
                <w:lang w:eastAsia="pt-BR"/>
              </w:rPr>
            </w:pPr>
            <w:hyperlink r:id="rId6" w:history="1">
              <w:r w:rsidRPr="009D72CC">
                <w:rPr>
                  <w:rFonts w:ascii="Roboto Condensed" w:eastAsia="Times New Roman" w:hAnsi="Roboto Condensed" w:cs="Arial"/>
                  <w:color w:val="333333"/>
                  <w:sz w:val="21"/>
                  <w:lang w:eastAsia="pt-BR"/>
                </w:rPr>
                <w:t>INFORMAÇÕES</w:t>
              </w:r>
            </w:hyperlink>
          </w:p>
          <w:p w:rsidR="009D72CC" w:rsidRPr="009D72CC" w:rsidRDefault="009D72CC" w:rsidP="009D72CC">
            <w:pPr>
              <w:pBdr>
                <w:top w:val="single" w:sz="2" w:space="9" w:color="000080"/>
              </w:pBdr>
              <w:spacing w:after="0" w:line="240" w:lineRule="auto"/>
              <w:rPr>
                <w:rFonts w:ascii="Roboto Condensed" w:eastAsia="Times New Roman" w:hAnsi="Roboto Condensed" w:cs="Arial"/>
                <w:sz w:val="21"/>
                <w:szCs w:val="21"/>
                <w:lang w:eastAsia="pt-BR"/>
              </w:rPr>
            </w:pPr>
            <w:r w:rsidRPr="009D72CC">
              <w:rPr>
                <w:rFonts w:ascii="Roboto Condensed" w:eastAsia="Times New Roman" w:hAnsi="Roboto Condensed" w:cs="Arial"/>
                <w:sz w:val="21"/>
                <w:szCs w:val="21"/>
                <w:lang w:eastAsia="pt-BR"/>
              </w:rPr>
              <w:t> </w:t>
            </w:r>
            <w:hyperlink r:id="rId7" w:history="1">
              <w:r w:rsidRPr="009D72CC">
                <w:rPr>
                  <w:rFonts w:ascii="Roboto Condensed" w:eastAsia="Times New Roman" w:hAnsi="Roboto Condensed" w:cs="Arial"/>
                  <w:color w:val="CCFFFF"/>
                  <w:sz w:val="21"/>
                  <w:lang w:eastAsia="pt-BR"/>
                </w:rPr>
                <w:t>DADOS COMERCIAIS</w:t>
              </w:r>
            </w:hyperlink>
          </w:p>
          <w:p w:rsidR="009D72CC" w:rsidRPr="009D72CC" w:rsidRDefault="009D72CC" w:rsidP="009D72CC">
            <w:pPr>
              <w:spacing w:after="0" w:line="240" w:lineRule="auto"/>
              <w:rPr>
                <w:rFonts w:ascii="Roboto Condensed" w:eastAsia="Times New Roman" w:hAnsi="Roboto Condensed" w:cs="Arial"/>
                <w:sz w:val="21"/>
                <w:szCs w:val="21"/>
                <w:lang w:eastAsia="pt-BR"/>
              </w:rPr>
            </w:pPr>
          </w:p>
          <w:p w:rsidR="009D72CC" w:rsidRPr="009D72CC" w:rsidRDefault="009D72CC" w:rsidP="009D72CC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9D72CC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051"/>
            </w:tblGrid>
            <w:tr w:rsidR="009D72CC" w:rsidRPr="009D72CC" w:rsidTr="009D72C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Furadeira de impacto / </w:t>
                  </w:r>
                  <w:proofErr w:type="spellStart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Parafusadeira</w:t>
                  </w:r>
                  <w:proofErr w:type="spellEnd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 a bateria 1/2</w:t>
                  </w:r>
                  <w:proofErr w:type="gramStart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" </w:t>
                  </w:r>
                  <w:proofErr w:type="gramEnd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Bateria de Lítio 18V - WS2801K2 (bivolt)</w:t>
                  </w:r>
                </w:p>
              </w:tc>
            </w:tr>
            <w:tr w:rsidR="009D72CC" w:rsidRPr="009D72CC" w:rsidTr="009D72C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9D72CC" w:rsidRPr="009D72CC" w:rsidRDefault="009D72CC" w:rsidP="009D72CC">
            <w:pPr>
              <w:spacing w:line="240" w:lineRule="auto"/>
              <w:jc w:val="center"/>
              <w:rPr>
                <w:rFonts w:ascii="Arial" w:eastAsia="Times New Roman" w:hAnsi="Arial" w:cs="Arial"/>
                <w:vanish/>
                <w:sz w:val="24"/>
                <w:szCs w:val="24"/>
                <w:lang w:eastAsia="pt-BR"/>
              </w:rPr>
            </w:pP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30"/>
              <w:gridCol w:w="4710"/>
              <w:gridCol w:w="4811"/>
            </w:tblGrid>
            <w:tr w:rsidR="009D72CC" w:rsidRPr="009D72CC" w:rsidTr="009D72CC">
              <w:trPr>
                <w:tblCellSpacing w:w="15" w:type="dxa"/>
                <w:jc w:val="center"/>
              </w:trPr>
              <w:tc>
                <w:tcPr>
                  <w:tcW w:w="4485" w:type="dxa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2" name="Imagem 2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Reversível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prática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e eficiente também como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spellStart"/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parafusadeira</w:t>
                        </w:r>
                        <w:proofErr w:type="spellEnd"/>
                        <w:proofErr w:type="gramEnd"/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4680" w:type="dxa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3" name="Imagem 3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color w:val="005568"/>
                      <w:sz w:val="24"/>
                      <w:szCs w:val="24"/>
                      <w:lang w:eastAsia="pt-BR"/>
                    </w:rPr>
                    <w:t> 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TECNOLOGIA Li-íon de </w:t>
                  </w:r>
                  <w:proofErr w:type="spellStart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Litío</w:t>
                  </w:r>
                  <w:proofErr w:type="spellEnd"/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67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mais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leve e sem efeito memória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4" name="Imagem 4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7"/>
                      <w:szCs w:val="27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Luz LED</w:t>
                  </w:r>
                </w:p>
                <w:tbl>
                  <w:tblPr>
                    <w:tblW w:w="4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8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para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maior visibilidade e comodidade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</w:p>
              </w:tc>
            </w:tr>
            <w:tr w:rsidR="009D72CC" w:rsidRPr="009D72CC" w:rsidTr="009D72CC">
              <w:trPr>
                <w:trHeight w:val="270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9D72CC" w:rsidRPr="009D72CC" w:rsidTr="009D72CC">
              <w:trPr>
                <w:trHeight w:val="10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5" name="Imagem 5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Carrega em 1 hora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carregador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rápido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6" name="Imagem 6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Velocidade variável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67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maior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comodidade para parafusar e furar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7" name="Imagem 7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Mandril sem chave</w:t>
                  </w:r>
                </w:p>
                <w:tbl>
                  <w:tblPr>
                    <w:tblW w:w="4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8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facilidade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e praticidade para troca de acessórios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</w:p>
              </w:tc>
            </w:tr>
            <w:tr w:rsidR="009D72CC" w:rsidRPr="009D72CC" w:rsidTr="009D72CC"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</w:tr>
            <w:tr w:rsidR="009D72CC" w:rsidRPr="009D72CC" w:rsidTr="009D72CC">
              <w:trPr>
                <w:trHeight w:val="10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8" name="Imagem 8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Ergonômica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Leve, compacta e </w:t>
                        </w: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emborrachada</w:t>
                        </w:r>
                        <w:proofErr w:type="gramEnd"/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9" name="Imagem 9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21 posições de torque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67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para</w:t>
                        </w:r>
                        <w:proofErr w:type="gramEnd"/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diferentes necessidades ao parafusar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(tamanho/material)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10" name="Imagem 10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D72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proofErr w:type="gramStart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2</w:t>
                  </w:r>
                  <w:proofErr w:type="gramEnd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 velocidades</w:t>
                  </w:r>
                </w:p>
                <w:tbl>
                  <w:tblPr>
                    <w:tblW w:w="4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89"/>
                  </w:tblGrid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  <w:tr w:rsidR="009D72CC" w:rsidRPr="009D72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D72CC" w:rsidRPr="009D72CC" w:rsidRDefault="009D72CC" w:rsidP="009D72C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9D72C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9D72CC" w:rsidRPr="009D72CC" w:rsidRDefault="009D72CC" w:rsidP="009D72CC">
                  <w:pPr>
                    <w:spacing w:after="0" w:line="105" w:lineRule="atLeast"/>
                    <w:jc w:val="center"/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</w:pPr>
                </w:p>
              </w:tc>
            </w:tr>
            <w:tr w:rsidR="009D72CC" w:rsidRPr="009D72CC" w:rsidTr="009D72CC"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  <w:lang w:eastAsia="pt-BR"/>
                    </w:rPr>
                  </w:pPr>
                </w:p>
              </w:tc>
            </w:tr>
          </w:tbl>
          <w:p w:rsidR="009D72CC" w:rsidRPr="009D72CC" w:rsidRDefault="009D72CC" w:rsidP="009D72CC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9D72CC" w:rsidRPr="009D72CC" w:rsidRDefault="009D72CC" w:rsidP="009D72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D72CC" w:rsidRPr="009D72CC" w:rsidTr="009D72CC">
        <w:trPr>
          <w:tblCellSpacing w:w="0" w:type="dxa"/>
        </w:trPr>
        <w:tc>
          <w:tcPr>
            <w:tcW w:w="14790" w:type="dxa"/>
            <w:vAlign w:val="center"/>
            <w:hideMark/>
          </w:tcPr>
          <w:tbl>
            <w:tblPr>
              <w:tblW w:w="13695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695"/>
            </w:tblGrid>
            <w:tr w:rsidR="009D72CC" w:rsidRPr="009D72C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D72CC" w:rsidRPr="009D72CC" w:rsidRDefault="009D72CC" w:rsidP="009D72C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44"/>
                      <w:szCs w:val="44"/>
                      <w:lang w:eastAsia="pt-BR"/>
                    </w:rPr>
                  </w:pPr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44"/>
                      <w:szCs w:val="44"/>
                      <w:lang w:eastAsia="pt-BR"/>
                    </w:rPr>
                    <w:t xml:space="preserve">      INCLUI </w:t>
                  </w:r>
                  <w:proofErr w:type="gramStart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44"/>
                      <w:szCs w:val="44"/>
                      <w:lang w:eastAsia="pt-BR"/>
                    </w:rPr>
                    <w:t>2</w:t>
                  </w:r>
                  <w:proofErr w:type="gramEnd"/>
                  <w:r w:rsidRPr="009D72C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44"/>
                      <w:szCs w:val="44"/>
                      <w:lang w:eastAsia="pt-BR"/>
                    </w:rPr>
                    <w:t xml:space="preserve"> baterias de lítio 18V</w:t>
                  </w:r>
                </w:p>
              </w:tc>
            </w:tr>
          </w:tbl>
          <w:p w:rsidR="009D72CC" w:rsidRPr="009D72CC" w:rsidRDefault="009D72CC" w:rsidP="009D7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D72CC" w:rsidRPr="009D72CC" w:rsidTr="009D72CC">
        <w:trPr>
          <w:tblCellSpacing w:w="0" w:type="dxa"/>
        </w:trPr>
        <w:tc>
          <w:tcPr>
            <w:tcW w:w="14790" w:type="dxa"/>
            <w:vAlign w:val="center"/>
            <w:hideMark/>
          </w:tcPr>
          <w:p w:rsidR="009D72CC" w:rsidRPr="009D72CC" w:rsidRDefault="009D72CC" w:rsidP="009D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>
                  <wp:extent cx="9048750" cy="1133475"/>
                  <wp:effectExtent l="19050" t="0" r="0" b="0"/>
                  <wp:docPr id="21" name="Imagem 21" descr="http://www.ferramentaswesco.com.br/images/dados_parafusadeira_ws2801k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ferramentaswesco.com.br/images/dados_parafusadeira_ws2801k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72C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9D72CC">
              <w:rPr>
                <w:rFonts w:ascii="Roboto Condensed" w:eastAsia="Times New Roman" w:hAnsi="Roboto Condensed" w:cs="Times New Roman"/>
                <w:color w:val="808080"/>
                <w:sz w:val="20"/>
                <w:szCs w:val="20"/>
                <w:lang w:eastAsia="pt-BR"/>
              </w:rPr>
              <w:t>*Velocidade nominal sem carga</w:t>
            </w:r>
          </w:p>
        </w:tc>
      </w:tr>
    </w:tbl>
    <w:p w:rsidR="007A0B60" w:rsidRDefault="009D72CC"/>
    <w:sectPr w:rsidR="007A0B60" w:rsidSect="009D72C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Condense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2706C"/>
    <w:multiLevelType w:val="multilevel"/>
    <w:tmpl w:val="727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72CC"/>
    <w:rsid w:val="004C25C0"/>
    <w:rsid w:val="006D5580"/>
    <w:rsid w:val="009D72CC"/>
    <w:rsid w:val="00CE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D72C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D72C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7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9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5391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976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ferramentaswesco.com.br/html/produtos/furadeiras/WS2801K2_furadeira_parafusadeira_bateri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ramentaswesco.com.br/html/produtos/furadeiras/WS2801K2_furadeira_parafusadeira_bateria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</Words>
  <Characters>911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COBRANCA</dc:creator>
  <cp:lastModifiedBy>COBRANCA</cp:lastModifiedBy>
  <cp:revision>1</cp:revision>
  <dcterms:created xsi:type="dcterms:W3CDTF">2017-11-27T15:36:00Z</dcterms:created>
  <dcterms:modified xsi:type="dcterms:W3CDTF">2017-11-27T15:39:00Z</dcterms:modified>
</cp:coreProperties>
</file>